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52013904" w:rsidR="00427150" w:rsidRPr="00B473DD"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1B769E">
        <w:rPr>
          <w:rFonts w:ascii="Comic Sans MS" w:eastAsiaTheme="minorHAnsi" w:hAnsi="Comic Sans MS" w:cstheme="minorBidi"/>
          <w:b/>
          <w:bCs/>
          <w:sz w:val="28"/>
          <w:szCs w:val="28"/>
          <w:lang w:eastAsia="en-US"/>
        </w:rPr>
        <w:t xml:space="preserve"># 5 </w:t>
      </w:r>
    </w:p>
    <w:p w14:paraId="18737414" w14:textId="77777777" w:rsidR="00BA4920" w:rsidRDefault="009E0E22" w:rsidP="00BA4920">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w:t>
      </w:r>
      <w:bookmarkStart w:id="0" w:name="_Hlk176366766"/>
      <w:bookmarkStart w:id="1" w:name="_Hlk176368651"/>
      <w:r w:rsidR="00BA4920">
        <w:rPr>
          <w:rFonts w:ascii="Comic Sans MS" w:eastAsiaTheme="minorHAnsi" w:hAnsi="Comic Sans MS" w:cstheme="minorBidi"/>
          <w:b/>
          <w:bCs/>
          <w:sz w:val="24"/>
          <w:szCs w:val="24"/>
          <w:lang w:eastAsia="en-US"/>
        </w:rPr>
        <w:t>Agir pour la protection de l’enfance :</w:t>
      </w:r>
    </w:p>
    <w:p w14:paraId="5D65D158" w14:textId="2558A6DC" w:rsidR="00427150" w:rsidRDefault="001B769E" w:rsidP="00BA4920">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xml:space="preserve">Favoriser  l’égalité des chances  </w:t>
      </w:r>
      <w:r w:rsidR="00BA4920">
        <w:rPr>
          <w:rFonts w:ascii="Comic Sans MS" w:eastAsiaTheme="minorHAnsi" w:hAnsi="Comic Sans MS" w:cstheme="minorBidi"/>
          <w:b/>
          <w:bCs/>
          <w:sz w:val="24"/>
          <w:szCs w:val="24"/>
          <w:lang w:eastAsia="en-US"/>
        </w:rPr>
        <w:t>par le soutien</w:t>
      </w:r>
      <w:r w:rsidR="0076351F">
        <w:rPr>
          <w:rFonts w:ascii="Comic Sans MS" w:eastAsiaTheme="minorHAnsi" w:hAnsi="Comic Sans MS" w:cstheme="minorBidi"/>
          <w:b/>
          <w:bCs/>
          <w:sz w:val="24"/>
          <w:szCs w:val="24"/>
          <w:lang w:eastAsia="en-US"/>
        </w:rPr>
        <w:t xml:space="preserve"> </w:t>
      </w:r>
      <w:r>
        <w:rPr>
          <w:rFonts w:ascii="Comic Sans MS" w:eastAsiaTheme="minorHAnsi" w:hAnsi="Comic Sans MS" w:cstheme="minorBidi"/>
          <w:b/>
          <w:bCs/>
          <w:sz w:val="24"/>
          <w:szCs w:val="24"/>
          <w:lang w:eastAsia="en-US"/>
        </w:rPr>
        <w:t xml:space="preserve">de </w:t>
      </w:r>
      <w:r w:rsidR="0076351F">
        <w:rPr>
          <w:rFonts w:ascii="Comic Sans MS" w:eastAsiaTheme="minorHAnsi" w:hAnsi="Comic Sans MS" w:cstheme="minorBidi"/>
          <w:b/>
          <w:bCs/>
          <w:sz w:val="24"/>
          <w:szCs w:val="24"/>
          <w:lang w:eastAsia="en-US"/>
        </w:rPr>
        <w:t>projets</w:t>
      </w:r>
      <w:r>
        <w:rPr>
          <w:rFonts w:ascii="Comic Sans MS" w:eastAsiaTheme="minorHAnsi" w:hAnsi="Comic Sans MS" w:cstheme="minorBidi"/>
          <w:b/>
          <w:bCs/>
          <w:sz w:val="24"/>
          <w:szCs w:val="24"/>
          <w:lang w:eastAsia="en-US"/>
        </w:rPr>
        <w:t xml:space="preserve"> </w:t>
      </w:r>
      <w:r w:rsidR="0076351F">
        <w:rPr>
          <w:rFonts w:ascii="Comic Sans MS" w:eastAsiaTheme="minorHAnsi" w:hAnsi="Comic Sans MS" w:cstheme="minorBidi"/>
          <w:b/>
          <w:bCs/>
          <w:sz w:val="24"/>
          <w:szCs w:val="24"/>
          <w:lang w:eastAsia="en-US"/>
        </w:rPr>
        <w:t>d’a</w:t>
      </w:r>
      <w:r w:rsidR="0076351F" w:rsidRPr="0076351F">
        <w:rPr>
          <w:rFonts w:ascii="Comic Sans MS" w:eastAsiaTheme="minorHAnsi" w:hAnsi="Comic Sans MS" w:cstheme="minorBidi"/>
          <w:b/>
          <w:bCs/>
          <w:sz w:val="24"/>
          <w:szCs w:val="24"/>
          <w:lang w:eastAsia="en-US"/>
        </w:rPr>
        <w:t xml:space="preserve">mélioration des </w:t>
      </w:r>
      <w:r w:rsidR="0076351F">
        <w:rPr>
          <w:rFonts w:ascii="Comic Sans MS" w:eastAsiaTheme="minorHAnsi" w:hAnsi="Comic Sans MS" w:cstheme="minorBidi"/>
          <w:b/>
          <w:bCs/>
          <w:sz w:val="24"/>
          <w:szCs w:val="24"/>
          <w:lang w:eastAsia="en-US"/>
        </w:rPr>
        <w:t>c</w:t>
      </w:r>
      <w:r w:rsidR="0076351F" w:rsidRPr="0076351F">
        <w:rPr>
          <w:rFonts w:ascii="Comic Sans MS" w:eastAsiaTheme="minorHAnsi" w:hAnsi="Comic Sans MS" w:cstheme="minorBidi"/>
          <w:b/>
          <w:bCs/>
          <w:sz w:val="24"/>
          <w:szCs w:val="24"/>
          <w:lang w:eastAsia="en-US"/>
        </w:rPr>
        <w:t xml:space="preserve">onditions de </w:t>
      </w:r>
      <w:r w:rsidR="0076351F">
        <w:rPr>
          <w:rFonts w:ascii="Comic Sans MS" w:eastAsiaTheme="minorHAnsi" w:hAnsi="Comic Sans MS" w:cstheme="minorBidi"/>
          <w:b/>
          <w:bCs/>
          <w:sz w:val="24"/>
          <w:szCs w:val="24"/>
          <w:lang w:eastAsia="en-US"/>
        </w:rPr>
        <w:t>v</w:t>
      </w:r>
      <w:r w:rsidR="0076351F" w:rsidRPr="0076351F">
        <w:rPr>
          <w:rFonts w:ascii="Comic Sans MS" w:eastAsiaTheme="minorHAnsi" w:hAnsi="Comic Sans MS" w:cstheme="minorBidi"/>
          <w:b/>
          <w:bCs/>
          <w:sz w:val="24"/>
          <w:szCs w:val="24"/>
          <w:lang w:eastAsia="en-US"/>
        </w:rPr>
        <w:t>ie</w:t>
      </w:r>
      <w:r w:rsidR="00BA4920">
        <w:rPr>
          <w:rFonts w:ascii="Comic Sans MS" w:eastAsiaTheme="minorHAnsi" w:hAnsi="Comic Sans MS" w:cstheme="minorBidi"/>
          <w:b/>
          <w:bCs/>
          <w:sz w:val="24"/>
          <w:szCs w:val="24"/>
          <w:lang w:eastAsia="en-US"/>
        </w:rPr>
        <w:t xml:space="preserve"> et de </w:t>
      </w:r>
      <w:r w:rsidR="0076351F">
        <w:rPr>
          <w:rFonts w:ascii="Comic Sans MS" w:eastAsiaTheme="minorHAnsi" w:hAnsi="Comic Sans MS" w:cstheme="minorBidi"/>
          <w:b/>
          <w:bCs/>
          <w:sz w:val="24"/>
          <w:szCs w:val="24"/>
          <w:lang w:eastAsia="en-US"/>
        </w:rPr>
        <w:t>d</w:t>
      </w:r>
      <w:r w:rsidR="0076351F" w:rsidRPr="0076351F">
        <w:rPr>
          <w:rFonts w:ascii="Comic Sans MS" w:eastAsiaTheme="minorHAnsi" w:hAnsi="Comic Sans MS" w:cstheme="minorBidi"/>
          <w:b/>
          <w:bCs/>
          <w:sz w:val="24"/>
          <w:szCs w:val="24"/>
          <w:lang w:eastAsia="en-US"/>
        </w:rPr>
        <w:t>éveloppement</w:t>
      </w:r>
      <w:bookmarkEnd w:id="0"/>
      <w:r w:rsidR="009E0E22">
        <w:rPr>
          <w:rFonts w:ascii="Comic Sans MS" w:eastAsiaTheme="minorHAnsi" w:hAnsi="Comic Sans MS" w:cstheme="minorBidi"/>
          <w:b/>
          <w:bCs/>
          <w:sz w:val="24"/>
          <w:szCs w:val="24"/>
          <w:lang w:eastAsia="en-US"/>
        </w:rPr>
        <w:t> </w:t>
      </w:r>
      <w:r w:rsidR="00BA4920">
        <w:rPr>
          <w:rFonts w:ascii="Comic Sans MS" w:eastAsiaTheme="minorHAnsi" w:hAnsi="Comic Sans MS" w:cstheme="minorBidi"/>
          <w:b/>
          <w:bCs/>
          <w:sz w:val="24"/>
          <w:szCs w:val="24"/>
          <w:lang w:eastAsia="en-US"/>
        </w:rPr>
        <w:t>des enfants </w:t>
      </w:r>
      <w:bookmarkEnd w:id="1"/>
      <w:r w:rsidR="00BA4920">
        <w:rPr>
          <w:rFonts w:ascii="Comic Sans MS" w:eastAsiaTheme="minorHAnsi" w:hAnsi="Comic Sans MS" w:cstheme="minorBidi"/>
          <w:b/>
          <w:bCs/>
          <w:sz w:val="24"/>
          <w:szCs w:val="24"/>
          <w:lang w:eastAsia="en-US"/>
        </w:rPr>
        <w:t>»</w:t>
      </w:r>
    </w:p>
    <w:p w14:paraId="431DB36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7F32498C" w14:textId="3537584E" w:rsidR="006705BC"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 xml:space="preserve">Dans le cadre de </w:t>
      </w:r>
      <w:r w:rsidR="006705BC">
        <w:rPr>
          <w:rFonts w:ascii="Comic Sans MS" w:eastAsiaTheme="minorHAnsi" w:hAnsi="Comic Sans MS" w:cstheme="minorBidi"/>
          <w:sz w:val="18"/>
          <w:szCs w:val="18"/>
          <w:lang w:eastAsia="en-US"/>
        </w:rPr>
        <w:t xml:space="preserve">la poursuite de </w:t>
      </w:r>
      <w:r w:rsidRPr="00F42DC9">
        <w:rPr>
          <w:rFonts w:ascii="Comic Sans MS" w:eastAsiaTheme="minorHAnsi" w:hAnsi="Comic Sans MS" w:cstheme="minorBidi"/>
          <w:sz w:val="18"/>
          <w:szCs w:val="18"/>
          <w:lang w:eastAsia="en-US"/>
        </w:rPr>
        <w:t>sa programmation 202</w:t>
      </w:r>
      <w:r w:rsidR="00B869CB">
        <w:rPr>
          <w:rFonts w:ascii="Comic Sans MS" w:eastAsiaTheme="minorHAnsi" w:hAnsi="Comic Sans MS" w:cstheme="minorBidi"/>
          <w:sz w:val="18"/>
          <w:szCs w:val="18"/>
          <w:lang w:eastAsia="en-US"/>
        </w:rPr>
        <w:t>4</w:t>
      </w:r>
      <w:r w:rsidRPr="00F42DC9">
        <w:rPr>
          <w:rFonts w:ascii="Comic Sans MS" w:eastAsiaTheme="minorHAnsi" w:hAnsi="Comic Sans MS" w:cstheme="minorBidi"/>
          <w:sz w:val="18"/>
          <w:szCs w:val="18"/>
          <w:lang w:eastAsia="en-US"/>
        </w:rPr>
        <w:t>, l</w:t>
      </w:r>
      <w:r w:rsidR="00427150" w:rsidRPr="00F42DC9">
        <w:rPr>
          <w:rFonts w:ascii="Comic Sans MS" w:eastAsiaTheme="minorHAnsi" w:hAnsi="Comic Sans MS" w:cstheme="minorBidi"/>
          <w:sz w:val="18"/>
          <w:szCs w:val="18"/>
          <w:lang w:eastAsia="en-US"/>
        </w:rPr>
        <w:t xml:space="preserve">e fonds de dotation KERNAE lance son </w:t>
      </w:r>
      <w:r w:rsidR="006F2FAB">
        <w:rPr>
          <w:rFonts w:ascii="Comic Sans MS" w:eastAsiaTheme="minorHAnsi" w:hAnsi="Comic Sans MS" w:cstheme="minorBidi"/>
          <w:sz w:val="18"/>
          <w:szCs w:val="18"/>
          <w:lang w:eastAsia="en-US"/>
        </w:rPr>
        <w:t>cinquième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E7246E">
        <w:rPr>
          <w:rFonts w:ascii="Comic Sans MS" w:eastAsiaTheme="minorHAnsi" w:hAnsi="Comic Sans MS" w:cstheme="minorBidi"/>
          <w:sz w:val="18"/>
          <w:szCs w:val="18"/>
          <w:lang w:eastAsia="en-US"/>
        </w:rPr>
        <w:t>pour loger les</w:t>
      </w:r>
      <w:r w:rsidR="00B869CB">
        <w:rPr>
          <w:rFonts w:ascii="Comic Sans MS" w:eastAsiaTheme="minorHAnsi" w:hAnsi="Comic Sans MS" w:cstheme="minorBidi"/>
          <w:sz w:val="18"/>
          <w:szCs w:val="18"/>
          <w:lang w:eastAsia="en-US"/>
        </w:rPr>
        <w:t xml:space="preserve"> </w:t>
      </w:r>
      <w:r w:rsidR="006F2FAB">
        <w:rPr>
          <w:rFonts w:ascii="Comic Sans MS" w:eastAsiaTheme="minorHAnsi" w:hAnsi="Comic Sans MS" w:cstheme="minorBidi"/>
          <w:sz w:val="18"/>
          <w:szCs w:val="18"/>
          <w:lang w:eastAsia="en-US"/>
        </w:rPr>
        <w:t>enfants mineurs et jeunes majeurs (</w:t>
      </w:r>
      <w:r w:rsidR="00584E6B">
        <w:rPr>
          <w:rFonts w:ascii="Comic Sans MS" w:eastAsiaTheme="minorHAnsi" w:hAnsi="Comic Sans MS" w:cstheme="minorBidi"/>
          <w:sz w:val="18"/>
          <w:szCs w:val="18"/>
          <w:lang w:eastAsia="en-US"/>
        </w:rPr>
        <w:t xml:space="preserve">moins de </w:t>
      </w:r>
      <w:r w:rsidR="006F2FAB">
        <w:rPr>
          <w:rFonts w:ascii="Comic Sans MS" w:eastAsiaTheme="minorHAnsi" w:hAnsi="Comic Sans MS" w:cstheme="minorBidi"/>
          <w:sz w:val="18"/>
          <w:szCs w:val="18"/>
          <w:lang w:eastAsia="en-US"/>
        </w:rPr>
        <w:t xml:space="preserve"> 21 ans)</w:t>
      </w:r>
      <w:r w:rsidR="006705BC">
        <w:rPr>
          <w:rFonts w:ascii="Comic Sans MS" w:eastAsiaTheme="minorHAnsi" w:hAnsi="Comic Sans MS" w:cstheme="minorBidi"/>
          <w:sz w:val="18"/>
          <w:szCs w:val="18"/>
          <w:lang w:eastAsia="en-US"/>
        </w:rPr>
        <w:t xml:space="preserve"> bénéficiant </w:t>
      </w:r>
      <w:r w:rsidR="00733F84">
        <w:rPr>
          <w:rFonts w:ascii="Comic Sans MS" w:eastAsiaTheme="minorHAnsi" w:hAnsi="Comic Sans MS" w:cstheme="minorBidi"/>
          <w:sz w:val="18"/>
          <w:szCs w:val="18"/>
          <w:lang w:eastAsia="en-US"/>
        </w:rPr>
        <w:t xml:space="preserve">notamment </w:t>
      </w:r>
      <w:r w:rsidR="006705BC">
        <w:rPr>
          <w:rFonts w:ascii="Comic Sans MS" w:eastAsiaTheme="minorHAnsi" w:hAnsi="Comic Sans MS" w:cstheme="minorBidi"/>
          <w:sz w:val="18"/>
          <w:szCs w:val="18"/>
          <w:lang w:eastAsia="en-US"/>
        </w:rPr>
        <w:t>de dispositifs de la protection de l’enfance.</w:t>
      </w:r>
    </w:p>
    <w:p w14:paraId="20B8BA78" w14:textId="7C08726E" w:rsidR="00427150" w:rsidRDefault="009E0E22"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Les solutions d’h</w:t>
      </w:r>
      <w:r w:rsidR="0076351F">
        <w:rPr>
          <w:rFonts w:ascii="Comic Sans MS" w:eastAsiaTheme="minorHAnsi" w:hAnsi="Comic Sans MS" w:cstheme="minorBidi"/>
          <w:sz w:val="18"/>
          <w:szCs w:val="18"/>
          <w:lang w:eastAsia="en-US"/>
        </w:rPr>
        <w:t xml:space="preserve">ébergement, de logement </w:t>
      </w:r>
      <w:r>
        <w:rPr>
          <w:rFonts w:ascii="Comic Sans MS" w:eastAsiaTheme="minorHAnsi" w:hAnsi="Comic Sans MS" w:cstheme="minorBidi"/>
          <w:sz w:val="18"/>
          <w:szCs w:val="18"/>
          <w:lang w:eastAsia="en-US"/>
        </w:rPr>
        <w:t xml:space="preserve"> pour </w:t>
      </w:r>
      <w:r w:rsidR="0076351F">
        <w:rPr>
          <w:rFonts w:ascii="Comic Sans MS" w:eastAsiaTheme="minorHAnsi" w:hAnsi="Comic Sans MS" w:cstheme="minorBidi"/>
          <w:sz w:val="18"/>
          <w:szCs w:val="18"/>
          <w:lang w:eastAsia="en-US"/>
        </w:rPr>
        <w:t>enfants ou jeunes majeurs</w:t>
      </w:r>
      <w:r w:rsidR="009F2095">
        <w:rPr>
          <w:rFonts w:ascii="Comic Sans MS" w:eastAsiaTheme="minorHAnsi" w:hAnsi="Comic Sans MS" w:cstheme="minorBidi"/>
          <w:sz w:val="18"/>
          <w:szCs w:val="18"/>
          <w:lang w:eastAsia="en-US"/>
        </w:rPr>
        <w:t xml:space="preserve"> </w:t>
      </w:r>
      <w:r w:rsidR="00007166" w:rsidRPr="00F42DC9">
        <w:rPr>
          <w:rFonts w:ascii="Comic Sans MS" w:eastAsiaTheme="minorHAnsi" w:hAnsi="Comic Sans MS" w:cstheme="minorBidi"/>
          <w:sz w:val="18"/>
          <w:szCs w:val="18"/>
          <w:lang w:eastAsia="en-US"/>
        </w:rPr>
        <w:t>doi</w:t>
      </w:r>
      <w:r w:rsidR="009C10FA">
        <w:rPr>
          <w:rFonts w:ascii="Comic Sans MS" w:eastAsiaTheme="minorHAnsi" w:hAnsi="Comic Sans MS" w:cstheme="minorBidi"/>
          <w:sz w:val="18"/>
          <w:szCs w:val="18"/>
          <w:lang w:eastAsia="en-US"/>
        </w:rPr>
        <w:t>vent</w:t>
      </w:r>
      <w:r w:rsidR="00007166" w:rsidRPr="00F42DC9">
        <w:rPr>
          <w:rFonts w:ascii="Comic Sans MS" w:eastAsiaTheme="minorHAnsi" w:hAnsi="Comic Sans MS" w:cstheme="minorBidi"/>
          <w:sz w:val="18"/>
          <w:szCs w:val="18"/>
          <w:lang w:eastAsia="en-US"/>
        </w:rPr>
        <w:t xml:space="preserve">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Pr>
          <w:rFonts w:ascii="Comic Sans MS" w:eastAsiaTheme="minorHAnsi" w:hAnsi="Comic Sans MS" w:cstheme="minorBidi"/>
          <w:sz w:val="18"/>
          <w:szCs w:val="18"/>
          <w:lang w:eastAsia="en-US"/>
        </w:rPr>
        <w:t xml:space="preserve"> (et zones limitrophes)</w:t>
      </w:r>
      <w:r w:rsidR="00007166" w:rsidRPr="00F42DC9">
        <w:rPr>
          <w:rFonts w:ascii="Comic Sans MS" w:eastAsiaTheme="minorHAnsi" w:hAnsi="Comic Sans MS" w:cstheme="minorBidi"/>
          <w:sz w:val="18"/>
          <w:szCs w:val="18"/>
          <w:lang w:eastAsia="en-US"/>
        </w:rPr>
        <w:t>.</w:t>
      </w:r>
      <w:r w:rsidR="00F42DC9" w:rsidRPr="00F42DC9">
        <w:rPr>
          <w:rFonts w:ascii="Comic Sans MS" w:eastAsiaTheme="minorHAnsi" w:hAnsi="Comic Sans MS" w:cstheme="minorBidi"/>
          <w:sz w:val="18"/>
          <w:szCs w:val="18"/>
          <w:lang w:eastAsia="en-US"/>
        </w:rPr>
        <w:t xml:space="preserve"> Le fonds de dotation KERNAE souhaite répondre aux enjeux sociétaux</w:t>
      </w:r>
      <w:r>
        <w:rPr>
          <w:rFonts w:ascii="Comic Sans MS" w:eastAsiaTheme="minorHAnsi" w:hAnsi="Comic Sans MS" w:cstheme="minorBidi"/>
          <w:sz w:val="18"/>
          <w:szCs w:val="18"/>
          <w:lang w:eastAsia="en-US"/>
        </w:rPr>
        <w:t xml:space="preserve"> : </w:t>
      </w:r>
      <w:r w:rsidR="0076351F">
        <w:rPr>
          <w:rFonts w:ascii="Comic Sans MS" w:eastAsiaTheme="minorHAnsi" w:hAnsi="Comic Sans MS" w:cstheme="minorBidi"/>
          <w:sz w:val="18"/>
          <w:szCs w:val="18"/>
          <w:lang w:eastAsia="en-US"/>
        </w:rPr>
        <w:t>prendre en charge et offrir un hébergement stable et sécur</w:t>
      </w:r>
      <w:r w:rsidR="00FC3D1C">
        <w:rPr>
          <w:rFonts w:ascii="Comic Sans MS" w:eastAsiaTheme="minorHAnsi" w:hAnsi="Comic Sans MS" w:cstheme="minorBidi"/>
          <w:sz w:val="18"/>
          <w:szCs w:val="18"/>
          <w:lang w:eastAsia="en-US"/>
        </w:rPr>
        <w:t>isé</w:t>
      </w:r>
      <w:r w:rsidR="0076351F">
        <w:rPr>
          <w:rFonts w:ascii="Comic Sans MS" w:eastAsiaTheme="minorHAnsi" w:hAnsi="Comic Sans MS" w:cstheme="minorBidi"/>
          <w:sz w:val="18"/>
          <w:szCs w:val="18"/>
          <w:lang w:eastAsia="en-US"/>
        </w:rPr>
        <w:t xml:space="preserve"> pour des enfants, des jeunes majeurs en situation de rupture familiale, scolaire et/ou sociale.</w:t>
      </w:r>
      <w:r w:rsidR="00633832">
        <w:rPr>
          <w:rFonts w:ascii="Comic Sans MS" w:eastAsiaTheme="minorHAnsi" w:hAnsi="Comic Sans MS" w:cstheme="minorBidi"/>
          <w:sz w:val="18"/>
          <w:szCs w:val="18"/>
          <w:lang w:eastAsia="en-US"/>
        </w:rPr>
        <w:t xml:space="preserve"> </w:t>
      </w:r>
      <w:r w:rsidR="006C27D0">
        <w:rPr>
          <w:rFonts w:ascii="Comic Sans MS" w:eastAsiaTheme="minorHAnsi" w:hAnsi="Comic Sans MS" w:cstheme="minorBidi"/>
          <w:sz w:val="18"/>
          <w:szCs w:val="18"/>
          <w:lang w:eastAsia="en-US"/>
        </w:rPr>
        <w:t>Œuvrer</w:t>
      </w:r>
      <w:r w:rsidR="00633832">
        <w:rPr>
          <w:rFonts w:ascii="Comic Sans MS" w:eastAsiaTheme="minorHAnsi" w:hAnsi="Comic Sans MS" w:cstheme="minorBidi"/>
          <w:sz w:val="18"/>
          <w:szCs w:val="18"/>
          <w:lang w:eastAsia="en-US"/>
        </w:rPr>
        <w:t xml:space="preserve"> à la protection de l’enfance en soutenant des projets d’accueil en termes d’hébergement et de solutions d’accompagnement de l’enfant </w:t>
      </w:r>
      <w:r w:rsidR="006C27D0">
        <w:rPr>
          <w:rFonts w:ascii="Comic Sans MS" w:eastAsiaTheme="minorHAnsi" w:hAnsi="Comic Sans MS" w:cstheme="minorBidi"/>
          <w:sz w:val="18"/>
          <w:szCs w:val="18"/>
          <w:lang w:eastAsia="en-US"/>
        </w:rPr>
        <w:t xml:space="preserve">qui doit être protégé de </w:t>
      </w:r>
      <w:r w:rsidR="006705BC">
        <w:rPr>
          <w:rFonts w:ascii="Comic Sans MS" w:eastAsiaTheme="minorHAnsi" w:hAnsi="Comic Sans MS" w:cstheme="minorBidi"/>
          <w:sz w:val="18"/>
          <w:szCs w:val="18"/>
          <w:lang w:eastAsia="en-US"/>
        </w:rPr>
        <w:t xml:space="preserve">toute forme de </w:t>
      </w:r>
      <w:r w:rsidR="006C27D0">
        <w:rPr>
          <w:rFonts w:ascii="Comic Sans MS" w:eastAsiaTheme="minorHAnsi" w:hAnsi="Comic Sans MS" w:cstheme="minorBidi"/>
          <w:sz w:val="18"/>
          <w:szCs w:val="18"/>
          <w:lang w:eastAsia="en-US"/>
        </w:rPr>
        <w:t>violence (victime de violence intrafamiliale, sexuelle</w:t>
      </w:r>
      <w:r w:rsidR="006705BC">
        <w:rPr>
          <w:rFonts w:ascii="Comic Sans MS" w:eastAsiaTheme="minorHAnsi" w:hAnsi="Comic Sans MS" w:cstheme="minorBidi"/>
          <w:sz w:val="18"/>
          <w:szCs w:val="18"/>
          <w:lang w:eastAsia="en-US"/>
        </w:rPr>
        <w:t xml:space="preserve">, </w:t>
      </w:r>
      <w:r w:rsidR="00EE2AC9">
        <w:rPr>
          <w:rFonts w:ascii="Comic Sans MS" w:eastAsiaTheme="minorHAnsi" w:hAnsi="Comic Sans MS" w:cstheme="minorBidi"/>
          <w:sz w:val="18"/>
          <w:szCs w:val="18"/>
          <w:lang w:eastAsia="en-US"/>
        </w:rPr>
        <w:t>cyberharcèlement</w:t>
      </w:r>
      <w:r w:rsidR="006C27D0">
        <w:rPr>
          <w:rFonts w:ascii="Comic Sans MS" w:eastAsiaTheme="minorHAnsi" w:hAnsi="Comic Sans MS" w:cstheme="minorBidi"/>
          <w:sz w:val="18"/>
          <w:szCs w:val="18"/>
          <w:lang w:eastAsia="en-US"/>
        </w:rPr>
        <w:t xml:space="preserve">…), en raison de carence ou </w:t>
      </w:r>
      <w:r w:rsidR="00C31291">
        <w:rPr>
          <w:rFonts w:ascii="Comic Sans MS" w:eastAsiaTheme="minorHAnsi" w:hAnsi="Comic Sans MS" w:cstheme="minorBidi"/>
          <w:sz w:val="18"/>
          <w:szCs w:val="18"/>
          <w:lang w:eastAsia="en-US"/>
        </w:rPr>
        <w:t>négligence, de</w:t>
      </w:r>
      <w:r w:rsidR="006C27D0">
        <w:rPr>
          <w:rFonts w:ascii="Comic Sans MS" w:eastAsiaTheme="minorHAnsi" w:hAnsi="Comic Sans MS" w:cstheme="minorBidi"/>
          <w:sz w:val="18"/>
          <w:szCs w:val="18"/>
          <w:lang w:eastAsia="en-US"/>
        </w:rPr>
        <w:t xml:space="preserve"> la  maltraitance des parents notamment.</w:t>
      </w:r>
    </w:p>
    <w:p w14:paraId="4372B503" w14:textId="4A4172E8" w:rsidR="006C27D0" w:rsidRDefault="006C27D0"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De même la situation des enfants à la rue, des enfants en situation de handicap et les mineurs non accompagnés sont des cas spécifiques croissants qui demandent </w:t>
      </w:r>
      <w:r w:rsidR="006705BC">
        <w:rPr>
          <w:rFonts w:ascii="Comic Sans MS" w:eastAsiaTheme="minorHAnsi" w:hAnsi="Comic Sans MS" w:cstheme="minorBidi"/>
          <w:sz w:val="18"/>
          <w:szCs w:val="18"/>
          <w:lang w:eastAsia="en-US"/>
        </w:rPr>
        <w:t>à être accompagnée</w:t>
      </w:r>
      <w:r w:rsidR="00C31291">
        <w:rPr>
          <w:rFonts w:ascii="Comic Sans MS" w:eastAsiaTheme="minorHAnsi" w:hAnsi="Comic Sans MS" w:cstheme="minorBidi"/>
          <w:sz w:val="18"/>
          <w:szCs w:val="18"/>
          <w:lang w:eastAsia="en-US"/>
        </w:rPr>
        <w:t>.</w:t>
      </w:r>
    </w:p>
    <w:p w14:paraId="147F520B" w14:textId="2AF8563A" w:rsidR="00584E6B" w:rsidRDefault="0008220F" w:rsidP="00427150">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 xml:space="preserve">Si la mise en danger des enfants peut procéder de comportements maltraitants de la part de leurs parents, elle peut aussi être liée à une accumulation de fragilités et de négligences qui, sans un soutien précoce et personnalisé, s’aggravent avec le temps. </w:t>
      </w:r>
    </w:p>
    <w:p w14:paraId="067A3E39" w14:textId="77777777" w:rsidR="00227977" w:rsidRDefault="00227977" w:rsidP="00427150">
      <w:pPr>
        <w:spacing w:after="160" w:line="259" w:lineRule="auto"/>
        <w:jc w:val="both"/>
        <w:rPr>
          <w:rFonts w:ascii="Comic Sans MS" w:eastAsiaTheme="minorHAnsi" w:hAnsi="Comic Sans MS" w:cstheme="minorBidi"/>
          <w:b/>
          <w:bCs/>
          <w:sz w:val="18"/>
          <w:szCs w:val="18"/>
          <w:lang w:eastAsia="en-US"/>
        </w:rPr>
      </w:pPr>
    </w:p>
    <w:p w14:paraId="4146BB61" w14:textId="485881D9" w:rsidR="00584E6B" w:rsidRPr="00C31291" w:rsidRDefault="00C31291" w:rsidP="00427150">
      <w:pPr>
        <w:spacing w:after="160" w:line="259" w:lineRule="auto"/>
        <w:jc w:val="both"/>
        <w:rPr>
          <w:rFonts w:ascii="Comic Sans MS" w:eastAsiaTheme="minorHAnsi" w:hAnsi="Comic Sans MS" w:cstheme="minorBidi"/>
          <w:b/>
          <w:bCs/>
          <w:sz w:val="18"/>
          <w:szCs w:val="18"/>
          <w:lang w:eastAsia="en-US"/>
        </w:rPr>
      </w:pPr>
      <w:r w:rsidRPr="00C31291">
        <w:rPr>
          <w:rFonts w:ascii="Comic Sans MS" w:eastAsiaTheme="minorHAnsi" w:hAnsi="Comic Sans MS" w:cstheme="minorBidi"/>
          <w:b/>
          <w:bCs/>
          <w:sz w:val="18"/>
          <w:szCs w:val="18"/>
          <w:lang w:eastAsia="en-US"/>
        </w:rPr>
        <w:t>Le dispositif d’accueil des enfants placés est de plus en plus saturé</w:t>
      </w:r>
    </w:p>
    <w:p w14:paraId="2CCAB3CA" w14:textId="6AFC62D0" w:rsidR="00753F68" w:rsidRDefault="00753F68" w:rsidP="00C47270">
      <w:pPr>
        <w:spacing w:after="160" w:line="259" w:lineRule="auto"/>
        <w:jc w:val="both"/>
        <w:rPr>
          <w:rFonts w:ascii="Comic Sans MS" w:eastAsiaTheme="minorHAnsi" w:hAnsi="Comic Sans MS" w:cstheme="minorBidi"/>
          <w:sz w:val="18"/>
          <w:szCs w:val="18"/>
          <w:lang w:eastAsia="en-US"/>
        </w:rPr>
      </w:pPr>
      <w:r w:rsidRPr="00753F68">
        <w:rPr>
          <w:rFonts w:ascii="Comic Sans MS" w:eastAsiaTheme="minorHAnsi" w:hAnsi="Comic Sans MS" w:cstheme="minorBidi"/>
          <w:sz w:val="18"/>
          <w:szCs w:val="18"/>
          <w:lang w:eastAsia="en-US"/>
        </w:rPr>
        <w:t>Selon une étude réalisée par KPMG pour la Banque des Territoires, il faudrait mettre à disposition 5</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000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8</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900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places dans de nouveaux </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tablissements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ASE et de PJJ, et 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habiliter des structures v</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tustes ou d</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grad</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es qui repr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sentent entre 11 000 et 18 000 places. Le tout repr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sentant une fourchette de financements publics allant de 1,4</w:t>
      </w:r>
      <w:r w:rsidRPr="00753F68">
        <w:rPr>
          <w:rFonts w:eastAsiaTheme="minorHAnsi"/>
          <w:sz w:val="18"/>
          <w:szCs w:val="18"/>
          <w:lang w:eastAsia="en-US"/>
        </w:rPr>
        <w:t>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2,4</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milliards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euros.</w:t>
      </w:r>
    </w:p>
    <w:p w14:paraId="4AD4477F" w14:textId="77777777" w:rsidR="00104F62" w:rsidRDefault="00104F62" w:rsidP="00104F62">
      <w:pPr>
        <w:spacing w:after="160" w:line="259" w:lineRule="auto"/>
        <w:jc w:val="both"/>
        <w:rPr>
          <w:rFonts w:ascii="Comic Sans MS" w:eastAsiaTheme="minorHAnsi" w:hAnsi="Comic Sans MS" w:cstheme="minorBidi"/>
          <w:sz w:val="18"/>
          <w:szCs w:val="18"/>
          <w:lang w:eastAsia="en-US"/>
        </w:rPr>
      </w:pPr>
      <w:r w:rsidRPr="00753F68">
        <w:rPr>
          <w:rFonts w:ascii="Comic Sans MS" w:eastAsiaTheme="minorHAnsi" w:hAnsi="Comic Sans MS" w:cstheme="minorBidi"/>
          <w:sz w:val="18"/>
          <w:szCs w:val="18"/>
          <w:lang w:eastAsia="en-US"/>
        </w:rPr>
        <w:lastRenderedPageBreak/>
        <w:t>ASE et PJJ. Sous ces acronymes (Aide sociale à l’enfance, Protection judiciaire de l’enfance) se trouvent des situations difficiles voire dramatiques, vécues par plus de 310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000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mineurs et majeurs de moins de 21</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ans en France. Face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des besoins en hausse, des milliers de lieux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accueil sp</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cialis</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 xml:space="preserve">s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travers le pays sont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b</w:t>
      </w:r>
      <w:r w:rsidRPr="00753F68">
        <w:rPr>
          <w:rFonts w:ascii="Comic Sans MS" w:eastAsiaTheme="minorHAnsi" w:hAnsi="Comic Sans MS" w:cs="Comic Sans MS"/>
          <w:sz w:val="18"/>
          <w:szCs w:val="18"/>
          <w:lang w:eastAsia="en-US"/>
        </w:rPr>
        <w:t>â</w:t>
      </w:r>
      <w:r w:rsidRPr="00753F68">
        <w:rPr>
          <w:rFonts w:ascii="Comic Sans MS" w:eastAsiaTheme="minorHAnsi" w:hAnsi="Comic Sans MS" w:cstheme="minorBidi"/>
          <w:sz w:val="18"/>
          <w:szCs w:val="18"/>
          <w:lang w:eastAsia="en-US"/>
        </w:rPr>
        <w:t>tir ou 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habiliter</w:t>
      </w:r>
      <w:r>
        <w:rPr>
          <w:rFonts w:ascii="Comic Sans MS" w:eastAsiaTheme="minorHAnsi" w:hAnsi="Comic Sans MS" w:cstheme="minorBidi"/>
          <w:sz w:val="18"/>
          <w:szCs w:val="18"/>
          <w:lang w:eastAsia="en-US"/>
        </w:rPr>
        <w:t>.</w:t>
      </w:r>
    </w:p>
    <w:p w14:paraId="70B68619" w14:textId="77777777" w:rsidR="00C31291" w:rsidRPr="00C31291" w:rsidRDefault="00C31291" w:rsidP="00C31291">
      <w:p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b/>
          <w:bCs/>
          <w:sz w:val="18"/>
          <w:szCs w:val="18"/>
          <w:lang w:eastAsia="en-US"/>
        </w:rPr>
        <w:t>Les structures relevant de l’ASE et de la PJJ</w:t>
      </w:r>
    </w:p>
    <w:p w14:paraId="254370F5" w14:textId="77777777" w:rsidR="00C31291" w:rsidRPr="00C31291" w:rsidRDefault="00C31291" w:rsidP="00C31291">
      <w:pPr>
        <w:numPr>
          <w:ilvl w:val="0"/>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Assumée essentiellement par les Conseils départementaux, l’Aide sociale à l’enfance agit au travers de différents types d’établissements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275134DB"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pouponnières à caractère social (pour des enfants de la naissance à trois ans)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716584D4"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maisons d’enfants à caractère social (héritières des orphelinats)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5EA5BFF6"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foyers de l’enfance (pour tout mineur en situation difficile nécessitant une aide d’urgence)</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 xml:space="preserve">; </w:t>
      </w:r>
      <w:r w:rsidRPr="00C31291">
        <w:rPr>
          <w:rFonts w:ascii="Comic Sans MS" w:eastAsiaTheme="minorHAnsi" w:hAnsi="Comic Sans MS" w:cs="Comic Sans MS"/>
          <w:sz w:val="18"/>
          <w:szCs w:val="18"/>
          <w:lang w:eastAsia="en-US"/>
        </w:rPr>
        <w:t> </w:t>
      </w:r>
    </w:p>
    <w:p w14:paraId="17C21F74"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villages d’enfants (qui prennent en charge des frères et sœurs)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0D3D6BE0"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lieux de vie et d’accueil (pour des jeunes en grande difficulté)</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086035D6"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placements peuvent aussi avoir lieu en établissement sanitaire ou médico-social d’éducation spéciale.</w:t>
      </w:r>
    </w:p>
    <w:p w14:paraId="6DFE14D4" w14:textId="77777777" w:rsidR="00C31291" w:rsidRPr="00C31291" w:rsidRDefault="00C31291" w:rsidP="00C31291">
      <w:pPr>
        <w:numPr>
          <w:ilvl w:val="0"/>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La Protection judiciaire de la jeunesse mène des actions d’éducation, d’insertion ou de réinsertion professionnelle pour les mineurs sous protection judiciaire, en mobilisant des équipes pluridisciplinaires. Ses structures de prise en charge englobent des unités éducatives de milieu ouvert et des unités éducatives d’activités de jour. Il existe également des structures associatives habilitées à prendre en charge des mineurs délinquants et en danger.</w:t>
      </w:r>
    </w:p>
    <w:p w14:paraId="17018215" w14:textId="77777777" w:rsidR="00C31291" w:rsidRDefault="00C31291" w:rsidP="00104F62">
      <w:pPr>
        <w:spacing w:after="160" w:line="259" w:lineRule="auto"/>
        <w:jc w:val="both"/>
        <w:rPr>
          <w:rFonts w:ascii="Comic Sans MS" w:eastAsiaTheme="minorHAnsi" w:hAnsi="Comic Sans MS" w:cstheme="minorBidi"/>
          <w:sz w:val="18"/>
          <w:szCs w:val="18"/>
          <w:lang w:eastAsia="en-US"/>
        </w:rPr>
      </w:pPr>
    </w:p>
    <w:p w14:paraId="7A2D52C0" w14:textId="312304F6" w:rsidR="00104F62" w:rsidRDefault="00104F62" w:rsidP="00C47270">
      <w:pPr>
        <w:spacing w:after="160" w:line="259" w:lineRule="auto"/>
        <w:jc w:val="both"/>
        <w:rPr>
          <w:rFonts w:ascii="Comic Sans MS" w:eastAsiaTheme="minorHAnsi" w:hAnsi="Comic Sans MS" w:cstheme="minorBidi"/>
          <w:b/>
          <w:bCs/>
          <w:sz w:val="18"/>
          <w:szCs w:val="18"/>
          <w:lang w:eastAsia="en-US"/>
        </w:rPr>
      </w:pPr>
      <w:r w:rsidRPr="00633832">
        <w:rPr>
          <w:rFonts w:ascii="Comic Sans MS" w:eastAsiaTheme="minorHAnsi" w:hAnsi="Comic Sans MS" w:cstheme="minorBidi"/>
          <w:b/>
          <w:bCs/>
          <w:sz w:val="18"/>
          <w:szCs w:val="18"/>
          <w:lang w:eastAsia="en-US"/>
        </w:rPr>
        <w:t>Dans son livre blanc le département de la Seine Saint-Denis partage le constat :</w:t>
      </w:r>
    </w:p>
    <w:p w14:paraId="5C83B1CE" w14:textId="77777777" w:rsidR="00446501" w:rsidRPr="00633832" w:rsidRDefault="00446501" w:rsidP="00C47270">
      <w:pPr>
        <w:spacing w:after="160" w:line="259" w:lineRule="auto"/>
        <w:jc w:val="both"/>
        <w:rPr>
          <w:rFonts w:ascii="Comic Sans MS" w:eastAsiaTheme="minorHAnsi" w:hAnsi="Comic Sans MS" w:cstheme="minorBidi"/>
          <w:b/>
          <w:bCs/>
          <w:sz w:val="18"/>
          <w:szCs w:val="18"/>
          <w:lang w:eastAsia="en-US"/>
        </w:rPr>
      </w:pPr>
    </w:p>
    <w:p w14:paraId="4462B807" w14:textId="77777777" w:rsidR="00446501" w:rsidRDefault="00104F62" w:rsidP="00C47270">
      <w:pPr>
        <w:spacing w:after="160" w:line="259" w:lineRule="auto"/>
        <w:jc w:val="both"/>
        <w:rPr>
          <w:rFonts w:ascii="Comic Sans MS" w:eastAsiaTheme="minorHAnsi" w:hAnsi="Comic Sans MS" w:cstheme="minorBidi"/>
          <w:sz w:val="18"/>
          <w:szCs w:val="18"/>
          <w:lang w:eastAsia="en-US"/>
        </w:rPr>
      </w:pPr>
      <w:r w:rsidRPr="00104F62">
        <w:rPr>
          <w:rFonts w:ascii="Comic Sans MS" w:eastAsiaTheme="minorHAnsi" w:hAnsi="Comic Sans MS" w:cstheme="minorBidi"/>
          <w:sz w:val="18"/>
          <w:szCs w:val="18"/>
          <w:lang w:eastAsia="en-US"/>
        </w:rPr>
        <w:t xml:space="preserve">Le dispositif d’accueil des enfants placés est de plus en plus saturé, partout en France. Cette situation s’explique par l’effet conjugué de l’application par les départements des dispositions de la loi Taquet (non-séparation des fratries, fin de l’hébergement hôtelier, généralisation des prises en charge jusqu’à 21 ans), d’une augmentation du nombre de décisions de placements, ou encore d’une pyramide des âges défavorable des assistants familiaux et assistantes familiales. L’offre d’accueil d’urgence, en particulier, semble aujourd’hui sous tension faute de solutions adaptées de prise en charge en aval. </w:t>
      </w:r>
    </w:p>
    <w:p w14:paraId="46C36D4E" w14:textId="4E3AE4A7" w:rsidR="00104F62" w:rsidRDefault="00104F62" w:rsidP="00C47270">
      <w:pPr>
        <w:spacing w:after="160" w:line="259" w:lineRule="auto"/>
        <w:jc w:val="both"/>
        <w:rPr>
          <w:rFonts w:ascii="Comic Sans MS" w:eastAsiaTheme="minorHAnsi" w:hAnsi="Comic Sans MS" w:cstheme="minorBidi"/>
          <w:sz w:val="18"/>
          <w:szCs w:val="18"/>
          <w:lang w:eastAsia="en-US"/>
        </w:rPr>
      </w:pPr>
      <w:r w:rsidRPr="00104F62">
        <w:rPr>
          <w:rFonts w:ascii="Comic Sans MS" w:eastAsiaTheme="minorHAnsi" w:hAnsi="Comic Sans MS" w:cstheme="minorBidi"/>
          <w:sz w:val="18"/>
          <w:szCs w:val="18"/>
          <w:lang w:eastAsia="en-US"/>
        </w:rPr>
        <w:t>Dans ce contexte, la création de places en établissements devient incontournable et urgente, mais se heurte très souvent à des freins de nature réglementaire (par exemple l’obligation de recourir à un appel à projets), ainsi qu’à la réticence de certains maires à accueillir sur leur territoire un ou plusieurs établissements de protection de l’enfance. Cela est particulièrement vrai en zone urbaine dense.</w:t>
      </w:r>
    </w:p>
    <w:p w14:paraId="3C6DE464" w14:textId="77777777" w:rsidR="00104F62" w:rsidRDefault="00104F62" w:rsidP="00C47270">
      <w:pPr>
        <w:spacing w:after="160" w:line="259" w:lineRule="auto"/>
        <w:jc w:val="both"/>
        <w:rPr>
          <w:rFonts w:ascii="Comic Sans MS" w:eastAsiaTheme="minorHAnsi" w:hAnsi="Comic Sans MS" w:cstheme="minorBidi"/>
          <w:sz w:val="18"/>
          <w:szCs w:val="18"/>
          <w:lang w:eastAsia="en-US"/>
        </w:rPr>
      </w:pPr>
    </w:p>
    <w:p w14:paraId="4A2D0BF5" w14:textId="481BAAF3" w:rsidR="0028083E"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noProof/>
          <w:sz w:val="18"/>
          <w:szCs w:val="18"/>
          <w:lang w:eastAsia="en-US"/>
        </w:rPr>
        <w:lastRenderedPageBreak/>
        <w:drawing>
          <wp:inline distT="0" distB="0" distL="0" distR="0" wp14:anchorId="687A013E" wp14:editId="1265DD74">
            <wp:extent cx="3675137" cy="3004130"/>
            <wp:effectExtent l="0" t="0" r="1905" b="6350"/>
            <wp:docPr id="1584135163" name="Image 1" descr="Une image contenant texte, capture d’écran, cercle, disque compac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35163" name="Image 1" descr="Une image contenant texte, capture d’écran, cercle, disque compact&#10;&#10;Description générée automatiquement"/>
                    <pic:cNvPicPr/>
                  </pic:nvPicPr>
                  <pic:blipFill>
                    <a:blip r:embed="rId7"/>
                    <a:stretch>
                      <a:fillRect/>
                    </a:stretch>
                  </pic:blipFill>
                  <pic:spPr>
                    <a:xfrm>
                      <a:off x="0" y="0"/>
                      <a:ext cx="3684868" cy="3012085"/>
                    </a:xfrm>
                    <a:prstGeom prst="rect">
                      <a:avLst/>
                    </a:prstGeom>
                  </pic:spPr>
                </pic:pic>
              </a:graphicData>
            </a:graphic>
          </wp:inline>
        </w:drawing>
      </w:r>
    </w:p>
    <w:p w14:paraId="0D61083F" w14:textId="1A186753" w:rsidR="0028083E" w:rsidRPr="00227977" w:rsidRDefault="00C31291" w:rsidP="00EA3B15">
      <w:pPr>
        <w:spacing w:after="160" w:line="259" w:lineRule="auto"/>
        <w:jc w:val="both"/>
        <w:rPr>
          <w:rFonts w:ascii="Comic Sans MS" w:eastAsiaTheme="minorHAnsi" w:hAnsi="Comic Sans MS" w:cstheme="minorBidi"/>
          <w:b/>
          <w:bCs/>
          <w:sz w:val="18"/>
          <w:szCs w:val="18"/>
          <w:lang w:eastAsia="en-US"/>
        </w:rPr>
      </w:pPr>
      <w:r w:rsidRPr="00227977">
        <w:rPr>
          <w:rFonts w:ascii="Comic Sans MS" w:eastAsiaTheme="minorHAnsi" w:hAnsi="Comic Sans MS" w:cstheme="minorBidi"/>
          <w:b/>
          <w:bCs/>
          <w:sz w:val="18"/>
          <w:szCs w:val="18"/>
          <w:lang w:eastAsia="en-US"/>
        </w:rPr>
        <w:t>Rapport de Futuribles « la protection de l’enfance à l’horizon 2030-2035 » (octobre 2023).</w:t>
      </w:r>
    </w:p>
    <w:p w14:paraId="0C21E055" w14:textId="7AA0E6D5" w:rsidR="00C31291" w:rsidRDefault="00227977"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Futuribles a édité un rapport avec des acteurs associatifs (Apprentis d’Auteuil, la Croix Rouge, Priorité Enfance, SOS Villages d’enfants, Chanteclair) qui alertent sur les risques futurs :</w:t>
      </w:r>
    </w:p>
    <w:p w14:paraId="505F678D" w14:textId="3273FF99" w:rsidR="00227977" w:rsidRDefault="00227977" w:rsidP="00EA3B15">
      <w:pPr>
        <w:spacing w:after="160" w:line="259" w:lineRule="auto"/>
        <w:jc w:val="both"/>
        <w:rPr>
          <w:rFonts w:ascii="Comic Sans MS" w:eastAsiaTheme="minorHAnsi" w:hAnsi="Comic Sans MS" w:cstheme="minorBidi"/>
          <w:sz w:val="18"/>
          <w:szCs w:val="18"/>
          <w:lang w:eastAsia="en-US"/>
        </w:rPr>
      </w:pPr>
      <w:r w:rsidRPr="00227977">
        <w:rPr>
          <w:rFonts w:ascii="Comic Sans MS" w:eastAsiaTheme="minorHAnsi" w:hAnsi="Comic Sans MS" w:cstheme="minorBidi"/>
          <w:sz w:val="18"/>
          <w:szCs w:val="18"/>
          <w:lang w:eastAsia="en-US"/>
        </w:rPr>
        <w:t>La pauvreté, la précarité et les fragilités au sens large ne déterminent pas une prise en charge par la Protection de l’enfance. Néanmoins, la précarité affecte la capacité à « exercer sa parentalité » et induit un environnement moins favorable et moins sécurisant pour les enfants, voire pèse sur leur état de santé mental et physique et donc sur leur développement et leur bien-être.</w:t>
      </w:r>
    </w:p>
    <w:p w14:paraId="62614B32" w14:textId="3A93F672" w:rsidR="00C31291"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Les maladies chroniques, les pathologies mentales et les pandémies pourraient se multiplier en résultante, notamment, du changement climatique. Par ailleurs, ces phénomènes s’entraînent les uns les autres. La dégradation de la santé mentale des personnes observée aujourd’hui pourra aussi participer à la hausse des addictions, elles-mêmes responsables de pathologies physiques et mentales ou de leur aggravation. Les personnes les plus isolées, les plus jeunes et les plus précaires, c’est-à-dire, a priori, les bénéficiaires de la Protection de l’enfance, pourront être particulièrement concernés. Aux États-Unis par exemple, déjà aujourd’hui, la solitude est considérée comme un problème de santé publique car elle participe à la dégradation de la santé physique et psychologique des personnes</w:t>
      </w:r>
      <w:r>
        <w:rPr>
          <w:rFonts w:ascii="Comic Sans MS" w:eastAsiaTheme="minorHAnsi" w:hAnsi="Comic Sans MS" w:cstheme="minorBidi"/>
          <w:sz w:val="18"/>
          <w:szCs w:val="18"/>
          <w:lang w:eastAsia="en-US"/>
        </w:rPr>
        <w:t>.</w:t>
      </w:r>
    </w:p>
    <w:p w14:paraId="72016E3F"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p>
    <w:p w14:paraId="6A444FD2" w14:textId="69275161"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Dans ce contexte, le nombre de mineurs non accompagnés (MNA) continue, lui aussi, de croître. En 2021, 11</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315 nouvelles personnes se sont vues reconna</w:t>
      </w:r>
      <w:r w:rsidRPr="00E56A93">
        <w:rPr>
          <w:rFonts w:ascii="Comic Sans MS" w:eastAsiaTheme="minorHAnsi" w:hAnsi="Comic Sans MS" w:cs="Comic Sans MS"/>
          <w:sz w:val="18"/>
          <w:szCs w:val="18"/>
          <w:lang w:eastAsia="en-US"/>
        </w:rPr>
        <w:t>î</w:t>
      </w:r>
      <w:r w:rsidRPr="00E56A93">
        <w:rPr>
          <w:rFonts w:ascii="Comic Sans MS" w:eastAsiaTheme="minorHAnsi" w:hAnsi="Comic Sans MS" w:cstheme="minorBidi"/>
          <w:sz w:val="18"/>
          <w:szCs w:val="18"/>
          <w:lang w:eastAsia="en-US"/>
        </w:rPr>
        <w:t>tre le statut de MNA selon la cellule nationale du minist</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re de la justice, contre 9</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 xml:space="preserve">524 en 2020, soit une hausse de plus de 18,8 % par rapport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202016. 867 MNA ont introduit une premi</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re demande de protection internationale en 2021, (contre 634 en 2020), soit une augmentation de 37 % entre 2020 et 2021 (contre + 7 % de hausse pour la demande d</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asile globale). Comme les années précédentes, ces MNA sont pour l’essentiel âgés de 16 et 17 ans (86 %) et seuls 7 % d’entre eux ont moins de 14 ans. Plus de 82 % d’entre eux sont des garçons (82,6 %), en augmentation de 8,3 points par rapport à 2020</w:t>
      </w:r>
      <w:r>
        <w:rPr>
          <w:rFonts w:ascii="Comic Sans MS" w:eastAsiaTheme="minorHAnsi" w:hAnsi="Comic Sans MS" w:cstheme="minorBidi"/>
          <w:sz w:val="18"/>
          <w:szCs w:val="18"/>
          <w:lang w:eastAsia="en-US"/>
        </w:rPr>
        <w:t>.</w:t>
      </w:r>
    </w:p>
    <w:p w14:paraId="0F6DE6BE"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p>
    <w:p w14:paraId="0054BB3E" w14:textId="07ED5F21" w:rsidR="00C31291" w:rsidRPr="00E56A93" w:rsidRDefault="00E56A93" w:rsidP="00EA3B15">
      <w:pPr>
        <w:spacing w:after="160" w:line="259" w:lineRule="auto"/>
        <w:jc w:val="both"/>
        <w:rPr>
          <w:rFonts w:ascii="Comic Sans MS" w:eastAsiaTheme="minorHAnsi" w:hAnsi="Comic Sans MS" w:cstheme="minorBidi"/>
          <w:b/>
          <w:bCs/>
          <w:sz w:val="18"/>
          <w:szCs w:val="18"/>
          <w:lang w:eastAsia="en-US"/>
        </w:rPr>
      </w:pPr>
      <w:r w:rsidRPr="00E56A93">
        <w:rPr>
          <w:rFonts w:ascii="Comic Sans MS" w:eastAsiaTheme="minorHAnsi" w:hAnsi="Comic Sans MS" w:cstheme="minorBidi"/>
          <w:b/>
          <w:bCs/>
          <w:sz w:val="18"/>
          <w:szCs w:val="18"/>
          <w:lang w:eastAsia="en-US"/>
        </w:rPr>
        <w:t>Technologies numériques et protection de l’enfance</w:t>
      </w:r>
    </w:p>
    <w:p w14:paraId="4A0745F6" w14:textId="50DB923A"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L’impact des technologies pourra constituer aussi bien des opportunités nouvelles dans les modalités de prise en charge que de nouveaux risques pour les publics</w:t>
      </w:r>
      <w:r>
        <w:rPr>
          <w:rFonts w:ascii="Comic Sans MS" w:eastAsiaTheme="minorHAnsi" w:hAnsi="Comic Sans MS" w:cstheme="minorBidi"/>
          <w:sz w:val="18"/>
          <w:szCs w:val="18"/>
          <w:lang w:eastAsia="en-US"/>
        </w:rPr>
        <w:t> :</w:t>
      </w:r>
    </w:p>
    <w:p w14:paraId="2BF8E5EF" w14:textId="1BF59A6F"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lastRenderedPageBreak/>
        <w:t>Le suivi numérisé des bénéficiaires de la Protection de l’enfance est très inégalement mis en œuvre en fonction des territoires.</w:t>
      </w:r>
    </w:p>
    <w:p w14:paraId="0C9B9BEF" w14:textId="3ED60C33" w:rsidR="00C31291"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Les technologies numériques sont, en outre, porteuses de nouveaux risques pour les enfants, qui se manifestent déjà aujourd’hui par</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w:t>
      </w:r>
    </w:p>
    <w:p w14:paraId="2AB4B6A4"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Pr="00E56A93">
        <w:rPr>
          <w:rFonts w:ascii="Comic Sans MS" w:eastAsiaTheme="minorHAnsi" w:hAnsi="Comic Sans MS" w:cstheme="minorBidi"/>
          <w:sz w:val="18"/>
          <w:szCs w:val="18"/>
          <w:lang w:eastAsia="en-US"/>
        </w:rPr>
        <w:t xml:space="preserve">La dégradation de la santé mentale des plus jeunes. </w:t>
      </w:r>
    </w:p>
    <w:p w14:paraId="0B3DC440"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Une recherche conduite par l’université de Cambridge sur plus de 84</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 xml:space="preserve">000 individus de tout </w:t>
      </w:r>
      <w:r w:rsidRPr="00E56A93">
        <w:rPr>
          <w:rFonts w:ascii="Comic Sans MS" w:eastAsiaTheme="minorHAnsi" w:hAnsi="Comic Sans MS" w:cs="Comic Sans MS"/>
          <w:sz w:val="18"/>
          <w:szCs w:val="18"/>
          <w:lang w:eastAsia="en-US"/>
        </w:rPr>
        <w:t>â</w:t>
      </w:r>
      <w:r w:rsidRPr="00E56A93">
        <w:rPr>
          <w:rFonts w:ascii="Comic Sans MS" w:eastAsiaTheme="minorHAnsi" w:hAnsi="Comic Sans MS" w:cstheme="minorBidi"/>
          <w:sz w:val="18"/>
          <w:szCs w:val="18"/>
          <w:lang w:eastAsia="en-US"/>
        </w:rPr>
        <w:t>ge relevait que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utilisation des r</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seaux sociaux </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tait corr</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e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une d</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gradation de la sant</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 mentale des sond</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s, en particulier aux </w:t>
      </w:r>
      <w:r w:rsidRPr="00E56A93">
        <w:rPr>
          <w:rFonts w:ascii="Comic Sans MS" w:eastAsiaTheme="minorHAnsi" w:hAnsi="Comic Sans MS" w:cs="Comic Sans MS"/>
          <w:sz w:val="18"/>
          <w:szCs w:val="18"/>
          <w:lang w:eastAsia="en-US"/>
        </w:rPr>
        <w:t>â</w:t>
      </w:r>
      <w:r w:rsidRPr="00E56A93">
        <w:rPr>
          <w:rFonts w:ascii="Comic Sans MS" w:eastAsiaTheme="minorHAnsi" w:hAnsi="Comic Sans MS" w:cstheme="minorBidi"/>
          <w:sz w:val="18"/>
          <w:szCs w:val="18"/>
          <w:lang w:eastAsia="en-US"/>
        </w:rPr>
        <w:t>ges pendant lesquels ces derniers se construisent, c</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est-</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-dire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 xml:space="preserve">adolescence. </w:t>
      </w:r>
    </w:p>
    <w:p w14:paraId="05D1DF77"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explosion des situations de cyberharc</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lement. Selon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 xml:space="preserve">Unicef,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chelle mondiale un tiers des enfants aurait signal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 avoir fait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objet d</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un harcèlement en ligne. En France, 20 % des enfants et des adolescents (6-18 ans) seraient touchés par le cyberharcèlement, en particulier au collège (24 %) et au lycée (25 %).</w:t>
      </w:r>
    </w:p>
    <w:p w14:paraId="4FC0D2BA" w14:textId="0CF5F2B8"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 </w:t>
      </w:r>
      <w:r w:rsidRPr="00E56A93">
        <w:rPr>
          <w:rFonts w:ascii="Comic Sans MS" w:eastAsiaTheme="minorHAnsi" w:hAnsi="Comic Sans MS" w:cstheme="minorBidi"/>
          <w:sz w:val="18"/>
          <w:szCs w:val="18"/>
          <w:lang w:eastAsia="en-US"/>
        </w:rPr>
        <w:t>Un essor important des situations de prostitution des mineurs. Entre 2016 et 2020, les affaires de proxénétisme sur mineurs ont augmenté de 68 % en France, selon l’Office central pour la répression de la traite des êtres humains. Aujourd’hui, « le secteur associatif évalue le nombre de mineur(e)s prostitué(e) s dans une fourchette entre 7</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000 et 10</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000 »</w:t>
      </w:r>
    </w:p>
    <w:p w14:paraId="085FF38B" w14:textId="77777777" w:rsidR="00C31291" w:rsidRDefault="00C31291" w:rsidP="00EA3B15">
      <w:pPr>
        <w:spacing w:after="160" w:line="259" w:lineRule="auto"/>
        <w:jc w:val="both"/>
        <w:rPr>
          <w:rFonts w:ascii="Comic Sans MS" w:eastAsiaTheme="minorHAnsi" w:hAnsi="Comic Sans MS" w:cstheme="minorBidi"/>
          <w:sz w:val="18"/>
          <w:szCs w:val="18"/>
          <w:lang w:eastAsia="en-US"/>
        </w:rPr>
      </w:pPr>
    </w:p>
    <w:p w14:paraId="5A998F63" w14:textId="77777777" w:rsidR="00E56A93" w:rsidRPr="00E56A93" w:rsidRDefault="0008220F" w:rsidP="00EA3B15">
      <w:pPr>
        <w:spacing w:after="160" w:line="259" w:lineRule="auto"/>
        <w:jc w:val="both"/>
        <w:rPr>
          <w:rFonts w:ascii="Comic Sans MS" w:eastAsiaTheme="minorHAnsi" w:hAnsi="Comic Sans MS" w:cstheme="minorBidi"/>
          <w:b/>
          <w:bCs/>
          <w:sz w:val="18"/>
          <w:szCs w:val="18"/>
          <w:lang w:eastAsia="en-US"/>
        </w:rPr>
      </w:pPr>
      <w:r w:rsidRPr="00E56A93">
        <w:rPr>
          <w:rFonts w:ascii="Comic Sans MS" w:eastAsiaTheme="minorHAnsi" w:hAnsi="Comic Sans MS" w:cstheme="minorBidi"/>
          <w:b/>
          <w:bCs/>
          <w:sz w:val="18"/>
          <w:szCs w:val="18"/>
          <w:lang w:eastAsia="en-US"/>
        </w:rPr>
        <w:t>Les mesures de placement d’enfants en dehors de leur milieu familial peuvent être administratives ou judiciaires, c’est-à-dire prises en accord avec les parents par le Conseil départemental ou imposées par le Juge des enfants</w:t>
      </w:r>
    </w:p>
    <w:p w14:paraId="40EC5695" w14:textId="77777777" w:rsidR="00006455"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Les enfants confiés à l’Aide sociale à l’enfance peuvent être accueillis selon différents modes d’accueil</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w:t>
      </w:r>
    </w:p>
    <w:p w14:paraId="0960D2FA" w14:textId="77777777" w:rsidR="00006455" w:rsidRDefault="00006455"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08220F" w:rsidRPr="0008220F">
        <w:rPr>
          <w:rFonts w:ascii="Comic Sans MS" w:eastAsiaTheme="minorHAnsi" w:hAnsi="Comic Sans MS" w:cstheme="minorBidi"/>
          <w:sz w:val="18"/>
          <w:szCs w:val="18"/>
          <w:lang w:eastAsia="en-US"/>
        </w:rPr>
        <w:t xml:space="preserve">ar des assistants familiaux ou en </w:t>
      </w:r>
      <w:r w:rsidR="0008220F" w:rsidRPr="0008220F">
        <w:rPr>
          <w:rFonts w:ascii="Comic Sans MS" w:eastAsiaTheme="minorHAnsi" w:hAnsi="Comic Sans MS" w:cs="Comic Sans MS"/>
          <w:sz w:val="18"/>
          <w:szCs w:val="18"/>
          <w:lang w:eastAsia="en-US"/>
        </w:rPr>
        <w:t>é</w:t>
      </w:r>
      <w:r w:rsidR="0008220F" w:rsidRPr="0008220F">
        <w:rPr>
          <w:rFonts w:ascii="Comic Sans MS" w:eastAsiaTheme="minorHAnsi" w:hAnsi="Comic Sans MS" w:cstheme="minorBidi"/>
          <w:sz w:val="18"/>
          <w:szCs w:val="18"/>
          <w:lang w:eastAsia="en-US"/>
        </w:rPr>
        <w:t>tablissement habilit</w:t>
      </w:r>
      <w:r w:rsidR="0008220F" w:rsidRPr="0008220F">
        <w:rPr>
          <w:rFonts w:ascii="Comic Sans MS" w:eastAsiaTheme="minorHAnsi" w:hAnsi="Comic Sans MS" w:cs="Comic Sans MS"/>
          <w:sz w:val="18"/>
          <w:szCs w:val="18"/>
          <w:lang w:eastAsia="en-US"/>
        </w:rPr>
        <w:t>é</w:t>
      </w:r>
      <w:r w:rsidR="0008220F" w:rsidRPr="0008220F">
        <w:rPr>
          <w:rFonts w:ascii="Comic Sans MS" w:eastAsiaTheme="minorHAnsi" w:hAnsi="Comic Sans MS" w:cstheme="minorBidi"/>
          <w:sz w:val="18"/>
          <w:szCs w:val="18"/>
          <w:lang w:eastAsia="en-US"/>
        </w:rPr>
        <w:t xml:space="preserve"> </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 pouponni</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 xml:space="preserve">re </w:t>
      </w:r>
      <w:r w:rsidR="0008220F" w:rsidRPr="0008220F">
        <w:rPr>
          <w:rFonts w:ascii="Comic Sans MS" w:eastAsiaTheme="minorHAnsi" w:hAnsi="Comic Sans MS" w:cs="Comic Sans MS"/>
          <w:sz w:val="18"/>
          <w:szCs w:val="18"/>
          <w:lang w:eastAsia="en-US"/>
        </w:rPr>
        <w:t>à</w:t>
      </w:r>
      <w:r w:rsidR="0008220F" w:rsidRPr="0008220F">
        <w:rPr>
          <w:rFonts w:ascii="Comic Sans MS" w:eastAsiaTheme="minorHAnsi" w:hAnsi="Comic Sans MS" w:cstheme="minorBidi"/>
          <w:sz w:val="18"/>
          <w:szCs w:val="18"/>
          <w:lang w:eastAsia="en-US"/>
        </w:rPr>
        <w:t xml:space="preserve"> caract</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re social, maison d</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enfants </w:t>
      </w:r>
      <w:r w:rsidR="0008220F" w:rsidRPr="0008220F">
        <w:rPr>
          <w:rFonts w:ascii="Comic Sans MS" w:eastAsiaTheme="minorHAnsi" w:hAnsi="Comic Sans MS" w:cs="Comic Sans MS"/>
          <w:sz w:val="18"/>
          <w:szCs w:val="18"/>
          <w:lang w:eastAsia="en-US"/>
        </w:rPr>
        <w:t>à</w:t>
      </w:r>
      <w:r w:rsidR="0008220F" w:rsidRPr="0008220F">
        <w:rPr>
          <w:rFonts w:ascii="Comic Sans MS" w:eastAsiaTheme="minorHAnsi" w:hAnsi="Comic Sans MS" w:cstheme="minorBidi"/>
          <w:sz w:val="18"/>
          <w:szCs w:val="18"/>
          <w:lang w:eastAsia="en-US"/>
        </w:rPr>
        <w:t xml:space="preserve"> caract</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re social (MECS), foyer de l</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enfance, village d</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enfants et lieu de vie et d’accueil. </w:t>
      </w:r>
    </w:p>
    <w:p w14:paraId="743A9DAD" w14:textId="77777777" w:rsidR="00006455"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Ils peuvent également être accueillis, pour les adolescents et jeunes majeurs, dans des hébergements autonomes, ou dans d’autres modes d’hébergement</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placement aupr</w:t>
      </w:r>
      <w:r w:rsidRPr="0008220F">
        <w:rPr>
          <w:rFonts w:ascii="Comic Sans MS" w:eastAsiaTheme="minorHAnsi" w:hAnsi="Comic Sans MS" w:cs="Comic Sans MS"/>
          <w:sz w:val="18"/>
          <w:szCs w:val="18"/>
          <w:lang w:eastAsia="en-US"/>
        </w:rPr>
        <w:t>è</w:t>
      </w:r>
      <w:r w:rsidRPr="0008220F">
        <w:rPr>
          <w:rFonts w:ascii="Comic Sans MS" w:eastAsiaTheme="minorHAnsi" w:hAnsi="Comic Sans MS" w:cstheme="minorBidi"/>
          <w:sz w:val="18"/>
          <w:szCs w:val="18"/>
          <w:lang w:eastAsia="en-US"/>
        </w:rPr>
        <w:t>s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 xml:space="preserve">un tiers digne de confiance, internat scolaire, etc. </w:t>
      </w:r>
    </w:p>
    <w:p w14:paraId="0AD7AD14" w14:textId="628A71BF" w:rsidR="0008220F"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Par ailleurs, il existe des formes alternatives ou temporaires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jour, permettant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enfant en journ</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e dans un </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tablissement habilit</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 </w:t>
      </w:r>
      <w:r w:rsidRPr="0008220F">
        <w:rPr>
          <w:rFonts w:ascii="Comic Sans MS" w:eastAsiaTheme="minorHAnsi" w:hAnsi="Comic Sans MS" w:cs="Comic Sans MS"/>
          <w:sz w:val="18"/>
          <w:szCs w:val="18"/>
          <w:lang w:eastAsia="en-US"/>
        </w:rPr>
        <w:t>à</w:t>
      </w:r>
      <w:r w:rsidRPr="0008220F">
        <w:rPr>
          <w:rFonts w:ascii="Comic Sans MS" w:eastAsiaTheme="minorHAnsi" w:hAnsi="Comic Sans MS" w:cstheme="minorBidi"/>
          <w:sz w:val="18"/>
          <w:szCs w:val="18"/>
          <w:lang w:eastAsia="en-US"/>
        </w:rPr>
        <w:t xml:space="preserve"> proximit</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 du domicile des parents</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xml:space="preserve">; le placement </w:t>
      </w:r>
      <w:r w:rsidRPr="0008220F">
        <w:rPr>
          <w:rFonts w:ascii="Comic Sans MS" w:eastAsiaTheme="minorHAnsi" w:hAnsi="Comic Sans MS" w:cs="Comic Sans MS"/>
          <w:sz w:val="18"/>
          <w:szCs w:val="18"/>
          <w:lang w:eastAsia="en-US"/>
        </w:rPr>
        <w:t>à</w:t>
      </w:r>
      <w:r w:rsidRPr="0008220F">
        <w:rPr>
          <w:rFonts w:ascii="Comic Sans MS" w:eastAsiaTheme="minorHAnsi" w:hAnsi="Comic Sans MS" w:cstheme="minorBidi"/>
          <w:sz w:val="18"/>
          <w:szCs w:val="18"/>
          <w:lang w:eastAsia="en-US"/>
        </w:rPr>
        <w:t xml:space="preserve"> domicile (PAD), qui consiste en une mesure de placement avec hébergement au quotidien chez les parents</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urgence et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72 heures.</w:t>
      </w:r>
    </w:p>
    <w:p w14:paraId="143676C3" w14:textId="77777777" w:rsidR="0008220F" w:rsidRDefault="0008220F" w:rsidP="00EA3B15">
      <w:pPr>
        <w:spacing w:after="160" w:line="259" w:lineRule="auto"/>
        <w:jc w:val="both"/>
        <w:rPr>
          <w:rFonts w:ascii="Comic Sans MS" w:eastAsiaTheme="minorHAnsi" w:hAnsi="Comic Sans MS" w:cstheme="minorBidi"/>
          <w:sz w:val="18"/>
          <w:szCs w:val="18"/>
          <w:lang w:eastAsia="en-US"/>
        </w:rPr>
      </w:pPr>
    </w:p>
    <w:p w14:paraId="05F76209" w14:textId="029FB6DC" w:rsidR="00104F62" w:rsidRPr="00C31291" w:rsidRDefault="00104F62" w:rsidP="00EA3B15">
      <w:pPr>
        <w:spacing w:after="160" w:line="259" w:lineRule="auto"/>
        <w:jc w:val="both"/>
        <w:rPr>
          <w:rFonts w:ascii="Comic Sans MS" w:eastAsiaTheme="minorHAnsi" w:hAnsi="Comic Sans MS" w:cstheme="minorBidi"/>
          <w:b/>
          <w:bCs/>
          <w:sz w:val="18"/>
          <w:szCs w:val="18"/>
          <w:lang w:eastAsia="en-US"/>
        </w:rPr>
      </w:pPr>
      <w:r w:rsidRPr="00C31291">
        <w:rPr>
          <w:rFonts w:ascii="Comic Sans MS" w:eastAsiaTheme="minorHAnsi" w:hAnsi="Comic Sans MS" w:cstheme="minorBidi"/>
          <w:b/>
          <w:bCs/>
          <w:sz w:val="18"/>
          <w:szCs w:val="18"/>
          <w:lang w:eastAsia="en-US"/>
        </w:rPr>
        <w:t>L</w:t>
      </w:r>
      <w:r w:rsidR="001A29A4" w:rsidRPr="00C31291">
        <w:rPr>
          <w:rFonts w:ascii="Comic Sans MS" w:eastAsiaTheme="minorHAnsi" w:hAnsi="Comic Sans MS" w:cstheme="minorBidi"/>
          <w:b/>
          <w:bCs/>
          <w:sz w:val="18"/>
          <w:szCs w:val="18"/>
          <w:lang w:eastAsia="en-US"/>
        </w:rPr>
        <w:t xml:space="preserve">’ONPE (observatoire national de la protection de l’enfance) </w:t>
      </w:r>
      <w:r w:rsidRPr="00C31291">
        <w:rPr>
          <w:rFonts w:ascii="Comic Sans MS" w:eastAsiaTheme="minorHAnsi" w:hAnsi="Comic Sans MS" w:cstheme="minorBidi"/>
          <w:b/>
          <w:bCs/>
          <w:sz w:val="18"/>
          <w:szCs w:val="18"/>
          <w:lang w:eastAsia="en-US"/>
        </w:rPr>
        <w:t>publie les chiffres clés de la protection de l’enfance au 31 décembre 2022 :</w:t>
      </w:r>
    </w:p>
    <w:p w14:paraId="1162312A" w14:textId="424B3F5F" w:rsidR="00104F62" w:rsidRDefault="001A29A4" w:rsidP="00EA3B15">
      <w:pPr>
        <w:spacing w:after="160" w:line="259" w:lineRule="auto"/>
        <w:jc w:val="both"/>
        <w:rPr>
          <w:rFonts w:ascii="Comic Sans MS" w:eastAsiaTheme="minorHAnsi" w:hAnsi="Comic Sans MS" w:cstheme="minorBidi"/>
          <w:sz w:val="18"/>
          <w:szCs w:val="18"/>
          <w:lang w:eastAsia="en-US"/>
        </w:rPr>
      </w:pPr>
      <w:r w:rsidRPr="001A29A4">
        <w:rPr>
          <w:rFonts w:ascii="Comic Sans MS" w:eastAsiaTheme="minorHAnsi" w:hAnsi="Comic Sans MS" w:cstheme="minorBidi"/>
          <w:noProof/>
          <w:sz w:val="18"/>
          <w:szCs w:val="18"/>
          <w:lang w:eastAsia="en-US"/>
        </w:rPr>
        <w:drawing>
          <wp:inline distT="0" distB="0" distL="0" distR="0" wp14:anchorId="5BCAF886" wp14:editId="3C69DC50">
            <wp:extent cx="4128825" cy="2027540"/>
            <wp:effectExtent l="0" t="0" r="5080" b="0"/>
            <wp:docPr id="1477584742"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84742" name="Image 1" descr="Une image contenant texte, capture d’écran&#10;&#10;Description générée automatiquement"/>
                    <pic:cNvPicPr/>
                  </pic:nvPicPr>
                  <pic:blipFill>
                    <a:blip r:embed="rId8"/>
                    <a:stretch>
                      <a:fillRect/>
                    </a:stretch>
                  </pic:blipFill>
                  <pic:spPr>
                    <a:xfrm>
                      <a:off x="0" y="0"/>
                      <a:ext cx="4144245" cy="2035112"/>
                    </a:xfrm>
                    <a:prstGeom prst="rect">
                      <a:avLst/>
                    </a:prstGeom>
                  </pic:spPr>
                </pic:pic>
              </a:graphicData>
            </a:graphic>
          </wp:inline>
        </w:drawing>
      </w:r>
    </w:p>
    <w:p w14:paraId="4F4DC1D5" w14:textId="0C56C6E1" w:rsidR="0008220F" w:rsidRDefault="001A29A4" w:rsidP="00EA3B15">
      <w:pPr>
        <w:spacing w:after="160" w:line="259" w:lineRule="auto"/>
        <w:jc w:val="both"/>
        <w:rPr>
          <w:rFonts w:ascii="Comic Sans MS" w:eastAsiaTheme="minorHAnsi" w:hAnsi="Comic Sans MS" w:cstheme="minorBidi"/>
          <w:sz w:val="18"/>
          <w:szCs w:val="18"/>
          <w:lang w:eastAsia="en-US"/>
        </w:rPr>
      </w:pPr>
      <w:r w:rsidRPr="001A29A4">
        <w:rPr>
          <w:rFonts w:ascii="Comic Sans MS" w:eastAsiaTheme="minorHAnsi" w:hAnsi="Comic Sans MS" w:cstheme="minorBidi"/>
          <w:noProof/>
          <w:sz w:val="18"/>
          <w:szCs w:val="18"/>
          <w:lang w:eastAsia="en-US"/>
        </w:rPr>
        <w:lastRenderedPageBreak/>
        <w:drawing>
          <wp:inline distT="0" distB="0" distL="0" distR="0" wp14:anchorId="781859CF" wp14:editId="231D7B14">
            <wp:extent cx="3926872" cy="1963436"/>
            <wp:effectExtent l="0" t="0" r="0" b="0"/>
            <wp:docPr id="592514798"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14798" name="Image 1" descr="Une image contenant texte, capture d’écran, conception&#10;&#10;Description générée automatiquement"/>
                    <pic:cNvPicPr/>
                  </pic:nvPicPr>
                  <pic:blipFill>
                    <a:blip r:embed="rId9"/>
                    <a:stretch>
                      <a:fillRect/>
                    </a:stretch>
                  </pic:blipFill>
                  <pic:spPr>
                    <a:xfrm>
                      <a:off x="0" y="0"/>
                      <a:ext cx="3937422" cy="1968711"/>
                    </a:xfrm>
                    <a:prstGeom prst="rect">
                      <a:avLst/>
                    </a:prstGeom>
                  </pic:spPr>
                </pic:pic>
              </a:graphicData>
            </a:graphic>
          </wp:inline>
        </w:drawing>
      </w:r>
    </w:p>
    <w:p w14:paraId="4993765A" w14:textId="77777777" w:rsidR="0008220F" w:rsidRDefault="0008220F" w:rsidP="00EA3B15">
      <w:pPr>
        <w:spacing w:after="160" w:line="259" w:lineRule="auto"/>
        <w:jc w:val="both"/>
        <w:rPr>
          <w:rFonts w:ascii="Comic Sans MS" w:eastAsiaTheme="minorHAnsi" w:hAnsi="Comic Sans MS" w:cstheme="minorBidi"/>
          <w:sz w:val="18"/>
          <w:szCs w:val="18"/>
          <w:lang w:eastAsia="en-US"/>
        </w:rPr>
      </w:pPr>
    </w:p>
    <w:p w14:paraId="5589F4FE" w14:textId="77777777" w:rsidR="0028083E" w:rsidRDefault="0028083E" w:rsidP="00EA3B15">
      <w:pPr>
        <w:spacing w:after="160" w:line="259" w:lineRule="auto"/>
        <w:jc w:val="both"/>
        <w:rPr>
          <w:rFonts w:ascii="Comic Sans MS" w:eastAsiaTheme="minorHAnsi" w:hAnsi="Comic Sans MS" w:cstheme="minorBidi"/>
          <w:sz w:val="18"/>
          <w:szCs w:val="18"/>
          <w:lang w:eastAsia="en-US"/>
        </w:rPr>
      </w:pPr>
    </w:p>
    <w:p w14:paraId="69D64078" w14:textId="51CAB1F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1534906E"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r w:rsidR="00EA3B15">
        <w:rPr>
          <w:rFonts w:ascii="Comic Sans MS" w:eastAsiaTheme="minorHAnsi" w:hAnsi="Comic Sans MS" w:cstheme="minorBidi"/>
          <w:b/>
          <w:bCs/>
          <w:sz w:val="18"/>
          <w:szCs w:val="18"/>
          <w:u w:val="single"/>
          <w:lang w:eastAsia="en-US"/>
        </w:rPr>
        <w:t xml:space="preserve"> : </w:t>
      </w:r>
      <w:r w:rsidR="00006455">
        <w:rPr>
          <w:rFonts w:ascii="Comic Sans MS" w:eastAsiaTheme="minorHAnsi" w:hAnsi="Comic Sans MS" w:cstheme="minorBidi"/>
          <w:b/>
          <w:bCs/>
          <w:sz w:val="18"/>
          <w:szCs w:val="18"/>
          <w:u w:val="single"/>
          <w:lang w:eastAsia="en-US"/>
        </w:rPr>
        <w:t>un</w:t>
      </w:r>
      <w:r w:rsidR="006177DE">
        <w:rPr>
          <w:rFonts w:ascii="Comic Sans MS" w:eastAsiaTheme="minorHAnsi" w:hAnsi="Comic Sans MS" w:cstheme="minorBidi"/>
          <w:b/>
          <w:bCs/>
          <w:sz w:val="18"/>
          <w:szCs w:val="18"/>
          <w:u w:val="single"/>
          <w:lang w:eastAsia="en-US"/>
        </w:rPr>
        <w:t xml:space="preserve"> </w:t>
      </w:r>
      <w:r w:rsidR="00006455">
        <w:rPr>
          <w:rFonts w:ascii="Comic Sans MS" w:eastAsiaTheme="minorHAnsi" w:hAnsi="Comic Sans MS" w:cstheme="minorBidi"/>
          <w:b/>
          <w:bCs/>
          <w:sz w:val="18"/>
          <w:szCs w:val="18"/>
          <w:u w:val="single"/>
          <w:lang w:eastAsia="en-US"/>
        </w:rPr>
        <w:t>hébergement sécur</w:t>
      </w:r>
      <w:r w:rsidR="00FC3D1C">
        <w:rPr>
          <w:rFonts w:ascii="Comic Sans MS" w:eastAsiaTheme="minorHAnsi" w:hAnsi="Comic Sans MS" w:cstheme="minorBidi"/>
          <w:b/>
          <w:bCs/>
          <w:sz w:val="18"/>
          <w:szCs w:val="18"/>
          <w:u w:val="single"/>
          <w:lang w:eastAsia="en-US"/>
        </w:rPr>
        <w:t>isé</w:t>
      </w:r>
      <w:r w:rsidR="00006455">
        <w:rPr>
          <w:rFonts w:ascii="Comic Sans MS" w:eastAsiaTheme="minorHAnsi" w:hAnsi="Comic Sans MS" w:cstheme="minorBidi"/>
          <w:b/>
          <w:bCs/>
          <w:sz w:val="18"/>
          <w:szCs w:val="18"/>
          <w:u w:val="single"/>
          <w:lang w:eastAsia="en-US"/>
        </w:rPr>
        <w:t xml:space="preserve"> pour l</w:t>
      </w:r>
      <w:r w:rsidR="006177DE">
        <w:rPr>
          <w:rFonts w:ascii="Comic Sans MS" w:eastAsiaTheme="minorHAnsi" w:hAnsi="Comic Sans MS" w:cstheme="minorBidi"/>
          <w:b/>
          <w:bCs/>
          <w:sz w:val="18"/>
          <w:szCs w:val="18"/>
          <w:u w:val="single"/>
          <w:lang w:eastAsia="en-US"/>
        </w:rPr>
        <w:t>’intégrité physique</w:t>
      </w:r>
      <w:r w:rsidR="00006455">
        <w:rPr>
          <w:rFonts w:ascii="Comic Sans MS" w:eastAsiaTheme="minorHAnsi" w:hAnsi="Comic Sans MS" w:cstheme="minorBidi"/>
          <w:b/>
          <w:bCs/>
          <w:sz w:val="18"/>
          <w:szCs w:val="18"/>
          <w:u w:val="single"/>
          <w:lang w:eastAsia="en-US"/>
        </w:rPr>
        <w:t xml:space="preserve"> et la santé mentale de l’enfant</w:t>
      </w:r>
    </w:p>
    <w:p w14:paraId="084BD98F" w14:textId="2854E6F6"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57101069" w14:textId="683E3A43" w:rsidR="003B0938" w:rsidRPr="003B0938" w:rsidRDefault="003B0938" w:rsidP="003B0938">
      <w:p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 xml:space="preserve">Le nouveau plan de lutte contre les violences </w:t>
      </w:r>
      <w:r>
        <w:rPr>
          <w:rFonts w:ascii="Comic Sans MS" w:eastAsiaTheme="minorHAnsi" w:hAnsi="Comic Sans MS" w:cstheme="minorBidi"/>
          <w:sz w:val="18"/>
          <w:szCs w:val="18"/>
          <w:lang w:eastAsia="en-US"/>
        </w:rPr>
        <w:t xml:space="preserve">faites aux enfants 2023-2027 </w:t>
      </w:r>
      <w:r w:rsidRPr="003B0938">
        <w:rPr>
          <w:rFonts w:ascii="Comic Sans MS" w:eastAsiaTheme="minorHAnsi" w:hAnsi="Comic Sans MS" w:cstheme="minorBidi"/>
          <w:sz w:val="18"/>
          <w:szCs w:val="18"/>
          <w:lang w:eastAsia="en-US"/>
        </w:rPr>
        <w:t xml:space="preserve">a été lancé par </w:t>
      </w:r>
      <w:r>
        <w:rPr>
          <w:rFonts w:ascii="Comic Sans MS" w:eastAsiaTheme="minorHAnsi" w:hAnsi="Comic Sans MS" w:cstheme="minorBidi"/>
          <w:sz w:val="18"/>
          <w:szCs w:val="18"/>
          <w:lang w:eastAsia="en-US"/>
        </w:rPr>
        <w:t xml:space="preserve">le Gouvernement en novembre 2023 </w:t>
      </w:r>
      <w:r w:rsidR="00006455">
        <w:rPr>
          <w:rFonts w:ascii="Comic Sans MS" w:eastAsiaTheme="minorHAnsi" w:hAnsi="Comic Sans MS" w:cstheme="minorBidi"/>
          <w:sz w:val="18"/>
          <w:szCs w:val="18"/>
          <w:lang w:eastAsia="en-US"/>
        </w:rPr>
        <w:t xml:space="preserve">à </w:t>
      </w:r>
      <w:r w:rsidRPr="003B0938">
        <w:rPr>
          <w:rFonts w:ascii="Comic Sans MS" w:eastAsiaTheme="minorHAnsi" w:hAnsi="Comic Sans MS" w:cstheme="minorBidi"/>
          <w:sz w:val="18"/>
          <w:szCs w:val="18"/>
          <w:lang w:eastAsia="en-US"/>
        </w:rPr>
        <w:t>l'occasion d'un nouveau Comité interministériel à l'enfance. </w:t>
      </w:r>
    </w:p>
    <w:p w14:paraId="1E525D5F" w14:textId="77777777" w:rsidR="003B0938" w:rsidRPr="003B0938" w:rsidRDefault="003B0938" w:rsidP="003B0938">
      <w:p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Les chiffres clefs : </w:t>
      </w:r>
    </w:p>
    <w:p w14:paraId="58D4B517"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Violences physiques </w:t>
      </w:r>
    </w:p>
    <w:p w14:paraId="73341A4E"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semaine 1 enfant meurt sous les coups de ses parents.</w:t>
      </w:r>
    </w:p>
    <w:p w14:paraId="30E21235"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2021, +16 % de violences intrafamiliales non conjugales par rapport à 2020 (selon le ministère de l’Intérieur), dont des violences physiques et sexuelles.</w:t>
      </w:r>
    </w:p>
    <w:p w14:paraId="6BE13612"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2022, le 119 a traité les situations de 40 334 enfants en danger ou en risque de danger.</w:t>
      </w:r>
    </w:p>
    <w:p w14:paraId="39E440EF"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24 % des Français de plus de 18 ans estiment avoir été victimes de maltraitances graves dans leur enfance (sur un échantillon de 1 000 Français).</w:t>
      </w:r>
    </w:p>
    <w:p w14:paraId="049BD5FD"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Violences sexuelles</w:t>
      </w:r>
    </w:p>
    <w:p w14:paraId="696CF11F"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année 160 000 enfants sont victimes de violences sexuelles, dont 77 % au sein de la famille (estimation CIIVISE).</w:t>
      </w:r>
    </w:p>
    <w:p w14:paraId="136B2488"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Les enfants en situation de handicap ont un risque 2,9 fois plus élevé d’être victime de violences sexuelles.</w:t>
      </w:r>
    </w:p>
    <w:p w14:paraId="106528F6"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2021, 13 % des femmes et 5,5 % des hommes disent avoir subi des violences sexuelles dans leur enfance, dont 4,6 % des femmes et 1,2 % des hommes disent avoir subi des violences incestueuses (enquête INSERM).</w:t>
      </w:r>
    </w:p>
    <w:p w14:paraId="13E117A6"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Sport </w:t>
      </w:r>
    </w:p>
    <w:p w14:paraId="3D54EA36" w14:textId="4203A66B"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année, 1 enfant sur 7 est victime de violences dans le sport</w:t>
      </w:r>
    </w:p>
    <w:p w14:paraId="7DA9E837"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Numérique </w:t>
      </w:r>
    </w:p>
    <w:p w14:paraId="7A3E7492"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2022, 31 % des parents déclarent que leur enfant a été au moins une fois victime de cyber-violence au cours de sa vie numérique.</w:t>
      </w:r>
    </w:p>
    <w:p w14:paraId="0995F014" w14:textId="77777777" w:rsidR="00DF27CA" w:rsidRDefault="00DF27CA" w:rsidP="00427150">
      <w:pPr>
        <w:spacing w:after="160" w:line="259" w:lineRule="auto"/>
        <w:jc w:val="both"/>
        <w:rPr>
          <w:rFonts w:ascii="Comic Sans MS" w:eastAsiaTheme="minorHAnsi" w:hAnsi="Comic Sans MS" w:cstheme="minorBidi"/>
          <w:b/>
          <w:bCs/>
          <w:sz w:val="18"/>
          <w:szCs w:val="18"/>
          <w:u w:val="single"/>
          <w:lang w:eastAsia="en-US"/>
        </w:rPr>
      </w:pPr>
    </w:p>
    <w:p w14:paraId="0B695943" w14:textId="180BCE6B" w:rsidR="00DF27CA" w:rsidRPr="000132D3" w:rsidRDefault="000132D3" w:rsidP="00427150">
      <w:pPr>
        <w:spacing w:after="160" w:line="259" w:lineRule="auto"/>
        <w:jc w:val="both"/>
        <w:rPr>
          <w:rFonts w:ascii="Comic Sans MS" w:eastAsiaTheme="minorHAnsi" w:hAnsi="Comic Sans MS" w:cstheme="minorBidi"/>
          <w:sz w:val="18"/>
          <w:szCs w:val="18"/>
          <w:lang w:eastAsia="en-US"/>
        </w:rPr>
      </w:pPr>
      <w:r w:rsidRPr="000132D3">
        <w:rPr>
          <w:rFonts w:ascii="Comic Sans MS" w:eastAsiaTheme="minorHAnsi" w:hAnsi="Comic Sans MS" w:cstheme="minorBidi"/>
          <w:sz w:val="18"/>
          <w:szCs w:val="18"/>
          <w:lang w:eastAsia="en-US"/>
        </w:rPr>
        <w:t>En août 2022, plus de 42 000 enfants viva</w:t>
      </w:r>
      <w:r>
        <w:rPr>
          <w:rFonts w:ascii="Comic Sans MS" w:eastAsiaTheme="minorHAnsi" w:hAnsi="Comic Sans MS" w:cstheme="minorBidi"/>
          <w:sz w:val="18"/>
          <w:szCs w:val="18"/>
          <w:lang w:eastAsia="en-US"/>
        </w:rPr>
        <w:t>ie</w:t>
      </w:r>
      <w:r w:rsidRPr="000132D3">
        <w:rPr>
          <w:rFonts w:ascii="Comic Sans MS" w:eastAsiaTheme="minorHAnsi" w:hAnsi="Comic Sans MS" w:cstheme="minorBidi"/>
          <w:sz w:val="18"/>
          <w:szCs w:val="18"/>
          <w:lang w:eastAsia="en-US"/>
        </w:rPr>
        <w:t>nt dans des hébergements d’urgence, des abris de fortune ou dans la rue (UNICEF France et Fédération des acteurs de la solidarité : baromètre enfants à la rue août 2022).</w:t>
      </w:r>
      <w:r>
        <w:rPr>
          <w:rFonts w:ascii="Comic Sans MS" w:eastAsiaTheme="minorHAnsi" w:hAnsi="Comic Sans MS" w:cstheme="minorBidi"/>
          <w:sz w:val="18"/>
          <w:szCs w:val="18"/>
          <w:lang w:eastAsia="en-US"/>
        </w:rPr>
        <w:t xml:space="preserve"> La France compte 15 millions d’enfants sur son territoire. Un enfant sur cinq est pauvre.</w:t>
      </w:r>
    </w:p>
    <w:p w14:paraId="764D4911" w14:textId="77777777" w:rsidR="00DF27CA" w:rsidRDefault="00DF27CA" w:rsidP="00427150">
      <w:pPr>
        <w:spacing w:after="160" w:line="259" w:lineRule="auto"/>
        <w:jc w:val="both"/>
        <w:rPr>
          <w:rFonts w:ascii="Comic Sans MS" w:eastAsiaTheme="minorHAnsi" w:hAnsi="Comic Sans MS" w:cstheme="minorBidi"/>
          <w:b/>
          <w:bCs/>
          <w:sz w:val="18"/>
          <w:szCs w:val="18"/>
          <w:u w:val="single"/>
          <w:lang w:eastAsia="en-US"/>
        </w:rPr>
      </w:pPr>
    </w:p>
    <w:p w14:paraId="5159AC09" w14:textId="258F1DC0"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00610917">
        <w:rPr>
          <w:rFonts w:ascii="Comic Sans MS" w:eastAsiaTheme="minorHAnsi" w:hAnsi="Comic Sans MS" w:cstheme="minorBidi"/>
          <w:b/>
          <w:bCs/>
          <w:sz w:val="18"/>
          <w:szCs w:val="18"/>
          <w:lang w:eastAsia="en-US"/>
        </w:rPr>
        <w:t xml:space="preserve"> </w:t>
      </w:r>
      <w:r w:rsidR="00056831">
        <w:rPr>
          <w:rFonts w:ascii="Comic Sans MS" w:eastAsiaTheme="minorHAnsi" w:hAnsi="Comic Sans MS" w:cstheme="minorBidi"/>
          <w:b/>
          <w:bCs/>
          <w:sz w:val="18"/>
          <w:szCs w:val="18"/>
          <w:lang w:eastAsia="en-US"/>
        </w:rPr>
        <w:t>Agir pour le développement, la santé et le bien-être des enfants en danger, en précarité, en situation de handicap</w:t>
      </w:r>
    </w:p>
    <w:p w14:paraId="440CDBDD" w14:textId="08DE2C15" w:rsidR="00C45264" w:rsidRDefault="00427150" w:rsidP="00761502">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00477C94">
        <w:rPr>
          <w:rFonts w:ascii="Comic Sans MS" w:eastAsiaTheme="minorHAnsi" w:hAnsi="Comic Sans MS" w:cstheme="minorBidi"/>
          <w:sz w:val="18"/>
          <w:szCs w:val="18"/>
          <w:lang w:eastAsia="en-US"/>
        </w:rPr>
        <w:tab/>
      </w:r>
      <w:r w:rsidR="00F40552">
        <w:rPr>
          <w:rFonts w:ascii="Comic Sans MS" w:eastAsiaTheme="minorHAnsi" w:hAnsi="Comic Sans MS" w:cstheme="minorBidi"/>
          <w:sz w:val="18"/>
          <w:szCs w:val="18"/>
          <w:lang w:eastAsia="en-US"/>
        </w:rPr>
        <w:t>Logements d’urgence</w:t>
      </w:r>
      <w:r w:rsidR="003B0938">
        <w:rPr>
          <w:rFonts w:ascii="Comic Sans MS" w:eastAsiaTheme="minorHAnsi" w:hAnsi="Comic Sans MS" w:cstheme="minorBidi"/>
          <w:sz w:val="18"/>
          <w:szCs w:val="18"/>
          <w:lang w:eastAsia="en-US"/>
        </w:rPr>
        <w:t xml:space="preserve">, foyers, MECS </w:t>
      </w:r>
    </w:p>
    <w:p w14:paraId="2D3C76A0" w14:textId="53294CAB" w:rsidR="00477C94" w:rsidRDefault="00477C94"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Logements spécifiques avec accompagnement social, éducatif, scolaire</w:t>
      </w:r>
    </w:p>
    <w:p w14:paraId="75D327E9" w14:textId="10CE27D8" w:rsidR="00C061D5" w:rsidRDefault="00C061D5"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Villages d’enfants</w:t>
      </w:r>
    </w:p>
    <w:p w14:paraId="6B7E4A3F" w14:textId="43998EC1" w:rsidR="00056831" w:rsidRDefault="00056831"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Accompagnement des mineurs non accompagnés</w:t>
      </w:r>
    </w:p>
    <w:p w14:paraId="29D794EA" w14:textId="67801ED0" w:rsidR="00C061D5" w:rsidRDefault="005C1AA1"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Lieu d’accueil pour enfants en situation de handicap, maison de répit</w:t>
      </w:r>
    </w:p>
    <w:p w14:paraId="4DB8A448" w14:textId="5726D5BC" w:rsidR="00427150" w:rsidRDefault="00427150" w:rsidP="00427150">
      <w:pPr>
        <w:ind w:left="3686"/>
        <w:rPr>
          <w:rFonts w:ascii="Adrianna Light" w:hAnsi="Adrianna Light"/>
          <w:szCs w:val="18"/>
        </w:rPr>
      </w:pPr>
    </w:p>
    <w:p w14:paraId="3F833AFE" w14:textId="77777777" w:rsidR="00427150" w:rsidRPr="008A2F20" w:rsidRDefault="00427150" w:rsidP="00427150">
      <w:pPr>
        <w:ind w:left="3686"/>
        <w:rPr>
          <w:rFonts w:ascii="Adrianna Light" w:hAnsi="Adrianna Light"/>
          <w:szCs w:val="18"/>
        </w:rPr>
      </w:pPr>
    </w:p>
    <w:p w14:paraId="287AFE23" w14:textId="549370C9"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r w:rsidR="005C6F5C">
        <w:rPr>
          <w:rFonts w:ascii="Comic Sans MS" w:eastAsiaTheme="minorHAnsi" w:hAnsi="Comic Sans MS" w:cstheme="minorBidi"/>
          <w:b/>
          <w:bCs/>
          <w:sz w:val="18"/>
          <w:szCs w:val="18"/>
          <w:u w:val="single"/>
          <w:lang w:eastAsia="en-US"/>
        </w:rPr>
        <w:t xml:space="preserve"> : </w:t>
      </w:r>
      <w:r w:rsidR="00DF27CA">
        <w:rPr>
          <w:rFonts w:ascii="Comic Sans MS" w:eastAsiaTheme="minorHAnsi" w:hAnsi="Comic Sans MS" w:cstheme="minorBidi"/>
          <w:b/>
          <w:bCs/>
          <w:sz w:val="18"/>
          <w:szCs w:val="18"/>
          <w:u w:val="single"/>
          <w:lang w:eastAsia="en-US"/>
        </w:rPr>
        <w:t>héberger</w:t>
      </w:r>
      <w:r w:rsidR="007A0295">
        <w:rPr>
          <w:rFonts w:ascii="Comic Sans MS" w:eastAsiaTheme="minorHAnsi" w:hAnsi="Comic Sans MS" w:cstheme="minorBidi"/>
          <w:b/>
          <w:bCs/>
          <w:sz w:val="18"/>
          <w:szCs w:val="18"/>
          <w:u w:val="single"/>
          <w:lang w:eastAsia="en-US"/>
        </w:rPr>
        <w:t xml:space="preserve"> et </w:t>
      </w:r>
      <w:r w:rsidR="00DF27CA">
        <w:rPr>
          <w:rFonts w:ascii="Comic Sans MS" w:eastAsiaTheme="minorHAnsi" w:hAnsi="Comic Sans MS" w:cstheme="minorBidi"/>
          <w:b/>
          <w:bCs/>
          <w:sz w:val="18"/>
          <w:szCs w:val="18"/>
          <w:u w:val="single"/>
          <w:lang w:eastAsia="en-US"/>
        </w:rPr>
        <w:t>accompagner la scolarité pour lutter contre le décrochage scolaire</w:t>
      </w:r>
      <w:r w:rsidR="00106CFE">
        <w:rPr>
          <w:rFonts w:ascii="Comic Sans MS" w:eastAsiaTheme="minorHAnsi" w:hAnsi="Comic Sans MS" w:cstheme="minorBidi"/>
          <w:b/>
          <w:bCs/>
          <w:sz w:val="18"/>
          <w:szCs w:val="18"/>
          <w:u w:val="single"/>
          <w:lang w:eastAsia="en-US"/>
        </w:rPr>
        <w:t xml:space="preserve"> et promouvoir l’insertion professionnelle</w:t>
      </w:r>
    </w:p>
    <w:p w14:paraId="117452B8" w14:textId="77777777"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0E1CA72C" w14:textId="7C2612CC" w:rsidR="00056831" w:rsidRPr="00056831" w:rsidRDefault="00056831" w:rsidP="00427150">
      <w:pPr>
        <w:spacing w:after="160" w:line="259" w:lineRule="auto"/>
        <w:jc w:val="both"/>
        <w:rPr>
          <w:rFonts w:ascii="Comic Sans MS" w:eastAsiaTheme="minorHAnsi" w:hAnsi="Comic Sans MS" w:cstheme="minorBidi"/>
          <w:sz w:val="18"/>
          <w:szCs w:val="18"/>
          <w:lang w:eastAsia="en-US"/>
        </w:rPr>
      </w:pPr>
      <w:r w:rsidRPr="00056831">
        <w:rPr>
          <w:rFonts w:ascii="Comic Sans MS" w:eastAsiaTheme="minorHAnsi" w:hAnsi="Comic Sans MS" w:cstheme="minorBidi"/>
          <w:sz w:val="18"/>
          <w:szCs w:val="18"/>
          <w:lang w:eastAsia="en-US"/>
        </w:rPr>
        <w:t>Les enfants protégés, en particulier ceux accueillis à l’aide sociale à l’enfance (ASE), sont plus nombreux à connaître des difficultés scolaires. Ils ont quatre fois plus de risques de redoubler dès le primaire et ont également, à 16 ans, 4 fois plus de risques d’être déscolarisés. Par ailleurs, 35 % des jeunes sortant de l’ASE n’ont aucun diplôme ou seulement le brevet, contre 16 % des jeunes de milieu populaire.</w:t>
      </w:r>
    </w:p>
    <w:p w14:paraId="369613B1" w14:textId="7B681120" w:rsidR="00427150" w:rsidRDefault="00427150" w:rsidP="00427150">
      <w:pPr>
        <w:spacing w:after="160" w:line="259" w:lineRule="auto"/>
        <w:jc w:val="both"/>
        <w:rPr>
          <w:rFonts w:ascii="Comic Sans MS" w:eastAsiaTheme="minorHAnsi" w:hAnsi="Comic Sans MS" w:cstheme="minorBidi"/>
          <w:sz w:val="18"/>
          <w:szCs w:val="18"/>
          <w:lang w:eastAsia="en-US"/>
        </w:rPr>
      </w:pPr>
      <w:bookmarkStart w:id="2" w:name="_Hlk115684964"/>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7A296C">
        <w:rPr>
          <w:rFonts w:ascii="Comic Sans MS" w:eastAsiaTheme="minorHAnsi" w:hAnsi="Comic Sans MS" w:cstheme="minorBidi"/>
          <w:sz w:val="18"/>
          <w:szCs w:val="18"/>
          <w:lang w:eastAsia="en-US"/>
        </w:rPr>
        <w:t xml:space="preserve">innovants </w:t>
      </w:r>
      <w:r w:rsidR="00E3257D">
        <w:rPr>
          <w:rFonts w:ascii="Comic Sans MS" w:eastAsiaTheme="minorHAnsi" w:hAnsi="Comic Sans MS" w:cstheme="minorBidi"/>
          <w:sz w:val="18"/>
          <w:szCs w:val="18"/>
          <w:lang w:eastAsia="en-US"/>
        </w:rPr>
        <w:t>de logement</w:t>
      </w:r>
      <w:r w:rsidR="00477C94">
        <w:rPr>
          <w:rFonts w:ascii="Comic Sans MS" w:eastAsiaTheme="minorHAnsi" w:hAnsi="Comic Sans MS" w:cstheme="minorBidi"/>
          <w:sz w:val="18"/>
          <w:szCs w:val="18"/>
          <w:lang w:eastAsia="en-US"/>
        </w:rPr>
        <w:t xml:space="preserve"> dans le cadre de la protection de l’enfance (jeunes de moins de 21 ans)</w:t>
      </w:r>
      <w:r w:rsidR="00AF3D0E">
        <w:rPr>
          <w:rFonts w:ascii="Comic Sans MS" w:eastAsiaTheme="minorHAnsi" w:hAnsi="Comic Sans MS" w:cstheme="minorBidi"/>
          <w:sz w:val="18"/>
          <w:szCs w:val="18"/>
          <w:lang w:eastAsia="en-US"/>
        </w:rPr>
        <w:t>.</w:t>
      </w:r>
    </w:p>
    <w:p w14:paraId="7E7A7E00" w14:textId="0CF69ADC" w:rsidR="00AF3D0E" w:rsidRDefault="00AF3D0E"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Les projets soutenus devront inclure des dispositifs pour </w:t>
      </w:r>
      <w:r w:rsidR="00056831">
        <w:rPr>
          <w:rFonts w:ascii="Comic Sans MS" w:eastAsiaTheme="minorHAnsi" w:hAnsi="Comic Sans MS" w:cstheme="minorBidi"/>
          <w:sz w:val="18"/>
          <w:szCs w:val="18"/>
          <w:lang w:eastAsia="en-US"/>
        </w:rPr>
        <w:t xml:space="preserve">accompagner </w:t>
      </w:r>
      <w:r>
        <w:rPr>
          <w:rFonts w:ascii="Comic Sans MS" w:eastAsiaTheme="minorHAnsi" w:hAnsi="Comic Sans MS" w:cstheme="minorBidi"/>
          <w:sz w:val="18"/>
          <w:szCs w:val="18"/>
          <w:lang w:eastAsia="en-US"/>
        </w:rPr>
        <w:t>la scolarité et la formation des jeunes et ainsi œuvrer pour l’égalité des chances.</w:t>
      </w:r>
    </w:p>
    <w:p w14:paraId="661B3B94" w14:textId="77777777" w:rsidR="00056831" w:rsidRDefault="00056831" w:rsidP="00427150">
      <w:pPr>
        <w:spacing w:after="160" w:line="259" w:lineRule="auto"/>
        <w:jc w:val="both"/>
        <w:rPr>
          <w:rFonts w:ascii="Comic Sans MS" w:eastAsiaTheme="minorHAnsi" w:hAnsi="Comic Sans MS" w:cstheme="minorBidi"/>
          <w:b/>
          <w:bCs/>
          <w:sz w:val="18"/>
          <w:szCs w:val="18"/>
          <w:u w:val="single"/>
          <w:lang w:eastAsia="en-US"/>
        </w:rPr>
      </w:pPr>
    </w:p>
    <w:p w14:paraId="25428457" w14:textId="74239A73"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Objectifs : </w:t>
      </w:r>
      <w:r w:rsidR="00971D05">
        <w:rPr>
          <w:rFonts w:ascii="Comic Sans MS" w:eastAsiaTheme="minorHAnsi" w:hAnsi="Comic Sans MS" w:cstheme="minorBidi"/>
          <w:b/>
          <w:bCs/>
          <w:sz w:val="18"/>
          <w:szCs w:val="18"/>
          <w:u w:val="single"/>
          <w:lang w:eastAsia="en-US"/>
        </w:rPr>
        <w:t>favoriser la réussite scolaire des enfants protégés</w:t>
      </w:r>
    </w:p>
    <w:p w14:paraId="31ED837E" w14:textId="24D6A501" w:rsidR="00656A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bookmarkEnd w:id="2"/>
      <w:r w:rsidR="00DA0714">
        <w:rPr>
          <w:rFonts w:ascii="Comic Sans MS" w:eastAsiaTheme="minorHAnsi" w:hAnsi="Comic Sans MS" w:cstheme="minorBidi"/>
          <w:sz w:val="18"/>
          <w:szCs w:val="18"/>
          <w:lang w:eastAsia="en-US"/>
        </w:rPr>
        <w:t xml:space="preserve">Solutions innovantes </w:t>
      </w:r>
      <w:r w:rsidR="00971D05">
        <w:rPr>
          <w:rFonts w:ascii="Comic Sans MS" w:eastAsiaTheme="minorHAnsi" w:hAnsi="Comic Sans MS" w:cstheme="minorBidi"/>
          <w:sz w:val="18"/>
          <w:szCs w:val="18"/>
          <w:lang w:eastAsia="en-US"/>
        </w:rPr>
        <w:t>d’hébergement des enfants placés comprenant un volet éducatif pour la continuité et la réussite scolaire de l’enfant</w:t>
      </w:r>
    </w:p>
    <w:p w14:paraId="054A7565" w14:textId="77777777" w:rsidR="00AB4BF2" w:rsidRDefault="00AB4BF2"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33A37F27" w:rsidR="00214430" w:rsidRPr="00B473DD"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B473DD">
        <w:rPr>
          <w:rFonts w:ascii="Comic Sans MS" w:eastAsiaTheme="minorHAnsi" w:hAnsi="Comic Sans MS" w:cstheme="minorBidi"/>
          <w:b/>
          <w:bCs/>
          <w:sz w:val="18"/>
          <w:szCs w:val="18"/>
          <w:u w:val="single"/>
          <w:lang w:eastAsia="en-US"/>
        </w:rPr>
        <w:t>2-</w:t>
      </w:r>
      <w:r>
        <w:rPr>
          <w:rFonts w:ascii="Comic Sans MS" w:eastAsiaTheme="minorHAnsi" w:hAnsi="Comic Sans MS" w:cstheme="minorBidi"/>
          <w:b/>
          <w:bCs/>
          <w:sz w:val="18"/>
          <w:szCs w:val="18"/>
          <w:u w:val="single"/>
          <w:lang w:eastAsia="en-US"/>
        </w:rPr>
        <w:t>3</w:t>
      </w:r>
      <w:r w:rsidRPr="00B473DD">
        <w:rPr>
          <w:rFonts w:ascii="Comic Sans MS" w:eastAsiaTheme="minorHAnsi" w:hAnsi="Comic Sans MS" w:cstheme="minorBidi"/>
          <w:b/>
          <w:bCs/>
          <w:sz w:val="18"/>
          <w:szCs w:val="18"/>
          <w:u w:val="single"/>
          <w:lang w:eastAsia="en-US"/>
        </w:rPr>
        <w:t xml:space="preserve"> Habitat &amp; Environnement et du développement durable :</w:t>
      </w:r>
      <w:r w:rsidR="005C6F5C">
        <w:rPr>
          <w:rFonts w:ascii="Comic Sans MS" w:eastAsiaTheme="minorHAnsi" w:hAnsi="Comic Sans MS" w:cstheme="minorBidi"/>
          <w:b/>
          <w:bCs/>
          <w:sz w:val="18"/>
          <w:szCs w:val="18"/>
          <w:u w:val="single"/>
          <w:lang w:eastAsia="en-US"/>
        </w:rPr>
        <w:t xml:space="preserve"> </w:t>
      </w:r>
      <w:r w:rsidR="00AB4BF2" w:rsidRPr="00AB4BF2">
        <w:rPr>
          <w:rFonts w:ascii="Comic Sans MS" w:eastAsiaTheme="minorHAnsi" w:hAnsi="Comic Sans MS" w:cstheme="minorBidi"/>
          <w:b/>
          <w:bCs/>
          <w:sz w:val="18"/>
          <w:szCs w:val="18"/>
          <w:u w:val="single"/>
          <w:lang w:eastAsia="en-US"/>
        </w:rPr>
        <w:t xml:space="preserve">accéder à un logement </w:t>
      </w:r>
      <w:r w:rsidR="00937B33">
        <w:rPr>
          <w:rFonts w:ascii="Comic Sans MS" w:eastAsiaTheme="minorHAnsi" w:hAnsi="Comic Sans MS" w:cstheme="minorBidi"/>
          <w:b/>
          <w:bCs/>
          <w:sz w:val="18"/>
          <w:szCs w:val="18"/>
          <w:u w:val="single"/>
          <w:lang w:eastAsia="en-US"/>
        </w:rPr>
        <w:t>sain et durable</w:t>
      </w:r>
    </w:p>
    <w:p w14:paraId="4FBD075D" w14:textId="0274B78F" w:rsidR="00214430" w:rsidRPr="00BA4920" w:rsidRDefault="00214430" w:rsidP="00214430">
      <w:pPr>
        <w:spacing w:after="160" w:line="259" w:lineRule="auto"/>
        <w:jc w:val="both"/>
        <w:rPr>
          <w:rFonts w:ascii="Comic Sans MS" w:eastAsiaTheme="minorHAnsi" w:hAnsi="Comic Sans MS" w:cstheme="minorBidi"/>
          <w:sz w:val="18"/>
          <w:szCs w:val="18"/>
          <w:lang w:eastAsia="en-US"/>
        </w:rPr>
      </w:pPr>
      <w:r w:rsidRPr="00BA4920">
        <w:rPr>
          <w:rFonts w:ascii="Comic Sans MS" w:eastAsiaTheme="minorHAnsi" w:hAnsi="Comic Sans MS" w:cstheme="minorBidi"/>
          <w:sz w:val="18"/>
          <w:szCs w:val="18"/>
          <w:u w:val="single"/>
          <w:lang w:eastAsia="en-US"/>
        </w:rPr>
        <w:t>Contexte</w:t>
      </w:r>
      <w:r w:rsidRPr="00BA4920">
        <w:rPr>
          <w:rFonts w:ascii="Comic Sans MS" w:eastAsiaTheme="minorHAnsi" w:hAnsi="Comic Sans MS" w:cstheme="minorBidi"/>
          <w:sz w:val="18"/>
          <w:szCs w:val="18"/>
          <w:lang w:eastAsia="en-US"/>
        </w:rPr>
        <w:t xml:space="preserve"> : </w:t>
      </w:r>
      <w:r w:rsidR="00DF27CA" w:rsidRPr="00BA4920">
        <w:rPr>
          <w:rFonts w:ascii="Comic Sans MS" w:eastAsiaTheme="minorHAnsi" w:hAnsi="Comic Sans MS" w:cstheme="minorBidi"/>
          <w:sz w:val="18"/>
          <w:szCs w:val="18"/>
          <w:lang w:eastAsia="en-US"/>
        </w:rPr>
        <w:t>logement sain pour une bonne santé (effets néfastes du mal-logement sur la santé, la scolarité, facteur d’isolement social)</w:t>
      </w:r>
    </w:p>
    <w:p w14:paraId="21D06CFA" w14:textId="1C26B2AE" w:rsidR="00214430" w:rsidRDefault="000D0885" w:rsidP="00214430">
      <w:pPr>
        <w:spacing w:after="160" w:line="259" w:lineRule="auto"/>
        <w:jc w:val="both"/>
        <w:rPr>
          <w:rFonts w:ascii="Comic Sans MS" w:eastAsiaTheme="minorHAnsi" w:hAnsi="Comic Sans MS" w:cstheme="minorBidi"/>
          <w:sz w:val="18"/>
          <w:szCs w:val="18"/>
          <w:lang w:eastAsia="en-US"/>
        </w:rPr>
      </w:pPr>
      <w:r w:rsidRPr="000D0885">
        <w:rPr>
          <w:rFonts w:ascii="Comic Sans MS" w:eastAsiaTheme="minorHAnsi" w:hAnsi="Comic Sans MS" w:cstheme="minorBidi"/>
          <w:sz w:val="18"/>
          <w:szCs w:val="18"/>
          <w:lang w:eastAsia="en-US"/>
        </w:rPr>
        <w:t xml:space="preserve">Le fonds de dotation KERNAE souhaite soutenir des projets de logement </w:t>
      </w:r>
      <w:r w:rsidR="00937B33">
        <w:rPr>
          <w:rFonts w:ascii="Comic Sans MS" w:eastAsiaTheme="minorHAnsi" w:hAnsi="Comic Sans MS" w:cstheme="minorBidi"/>
          <w:sz w:val="18"/>
          <w:szCs w:val="18"/>
          <w:lang w:eastAsia="en-US"/>
        </w:rPr>
        <w:t>des acteurs de la protection de l’enfance</w:t>
      </w:r>
      <w:r w:rsidR="00C4530E">
        <w:rPr>
          <w:rFonts w:ascii="Comic Sans MS" w:eastAsiaTheme="minorHAnsi" w:hAnsi="Comic Sans MS" w:cstheme="minorBidi"/>
          <w:sz w:val="18"/>
          <w:szCs w:val="18"/>
          <w:lang w:eastAsia="en-US"/>
        </w:rPr>
        <w:t xml:space="preserve"> </w:t>
      </w:r>
      <w:r w:rsidR="00D65550">
        <w:rPr>
          <w:rFonts w:ascii="Comic Sans MS" w:eastAsiaTheme="minorHAnsi" w:hAnsi="Comic Sans MS" w:cstheme="minorBidi"/>
          <w:sz w:val="18"/>
          <w:szCs w:val="18"/>
          <w:lang w:eastAsia="en-US"/>
        </w:rPr>
        <w:t>qui intègrent les enjeux environnementaux</w:t>
      </w:r>
      <w:r w:rsidR="00A24A31">
        <w:rPr>
          <w:rFonts w:ascii="Comic Sans MS" w:eastAsiaTheme="minorHAnsi" w:hAnsi="Comic Sans MS" w:cstheme="minorBidi"/>
          <w:sz w:val="18"/>
          <w:szCs w:val="18"/>
          <w:lang w:eastAsia="en-US"/>
        </w:rPr>
        <w:t xml:space="preserve"> (construction, travaux d’amélioration de l’habitat, aménagement).</w:t>
      </w:r>
    </w:p>
    <w:p w14:paraId="7B9AF716" w14:textId="77777777" w:rsidR="0008743E" w:rsidRDefault="0008743E" w:rsidP="009A08D1">
      <w:pPr>
        <w:spacing w:after="160" w:line="259" w:lineRule="auto"/>
        <w:jc w:val="both"/>
        <w:rPr>
          <w:rFonts w:ascii="Comic Sans MS" w:eastAsiaTheme="minorHAnsi" w:hAnsi="Comic Sans MS" w:cstheme="minorBidi"/>
          <w:sz w:val="18"/>
          <w:szCs w:val="18"/>
          <w:lang w:eastAsia="en-US"/>
        </w:rPr>
      </w:pPr>
    </w:p>
    <w:p w14:paraId="622A2B7D" w14:textId="77777777" w:rsidR="00BA4920" w:rsidRDefault="00BA4920" w:rsidP="009A08D1">
      <w:pPr>
        <w:spacing w:after="160" w:line="259" w:lineRule="auto"/>
        <w:jc w:val="both"/>
        <w:rPr>
          <w:rFonts w:ascii="Comic Sans MS" w:eastAsiaTheme="minorHAnsi" w:hAnsi="Comic Sans MS" w:cstheme="minorBidi"/>
          <w:sz w:val="18"/>
          <w:szCs w:val="18"/>
          <w:lang w:eastAsia="en-US"/>
        </w:rPr>
      </w:pPr>
    </w:p>
    <w:p w14:paraId="738D5E9F" w14:textId="77777777" w:rsidR="00BA4920" w:rsidRPr="00B956CB" w:rsidRDefault="00BA4920" w:rsidP="009A08D1">
      <w:pPr>
        <w:spacing w:after="160" w:line="259" w:lineRule="auto"/>
        <w:jc w:val="both"/>
        <w:rPr>
          <w:rFonts w:ascii="Comic Sans MS" w:eastAsiaTheme="minorHAnsi" w:hAnsi="Comic Sans MS" w:cstheme="minorBidi"/>
          <w:sz w:val="18"/>
          <w:szCs w:val="18"/>
          <w:lang w:eastAsia="en-US"/>
        </w:rPr>
      </w:pPr>
    </w:p>
    <w:p w14:paraId="5BA73052" w14:textId="26229012"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r w:rsidR="000E3FD2" w:rsidRPr="000E3FD2">
        <w:rPr>
          <w:rFonts w:ascii="Comic Sans MS" w:eastAsiaTheme="minorHAnsi" w:hAnsi="Comic Sans MS" w:cstheme="minorBidi"/>
          <w:b/>
          <w:bCs/>
          <w:sz w:val="18"/>
          <w:szCs w:val="18"/>
          <w:u w:val="single"/>
          <w:lang w:eastAsia="en-US"/>
        </w:rPr>
        <w:t xml:space="preserve"> </w:t>
      </w:r>
      <w:r w:rsidR="007F0DD0">
        <w:rPr>
          <w:rFonts w:ascii="Comic Sans MS" w:eastAsiaTheme="minorHAnsi" w:hAnsi="Comic Sans MS" w:cstheme="minorBidi"/>
          <w:b/>
          <w:bCs/>
          <w:sz w:val="18"/>
          <w:szCs w:val="18"/>
          <w:u w:val="single"/>
          <w:lang w:eastAsia="en-US"/>
        </w:rPr>
        <w:t>Accéder à un logement décent</w:t>
      </w:r>
    </w:p>
    <w:p w14:paraId="0CFF2AB4" w14:textId="2FA47485" w:rsidR="00446501" w:rsidRPr="00446501" w:rsidRDefault="00446501" w:rsidP="00214430">
      <w:pPr>
        <w:spacing w:after="160" w:line="259" w:lineRule="auto"/>
        <w:jc w:val="both"/>
        <w:rPr>
          <w:rFonts w:ascii="Comic Sans MS" w:eastAsiaTheme="minorHAnsi" w:hAnsi="Comic Sans MS" w:cstheme="minorBidi"/>
          <w:sz w:val="18"/>
          <w:szCs w:val="18"/>
          <w:lang w:eastAsia="en-US"/>
        </w:rPr>
      </w:pPr>
      <w:r w:rsidRPr="00446501">
        <w:rPr>
          <w:rFonts w:ascii="Comic Sans MS" w:eastAsiaTheme="minorHAnsi" w:hAnsi="Comic Sans MS" w:cstheme="minorBidi"/>
          <w:sz w:val="18"/>
          <w:szCs w:val="18"/>
          <w:lang w:eastAsia="en-US"/>
        </w:rPr>
        <w:t>Pouvoir accéder à un logement décent est un droit fondamental et un déterminant de santé majeur, reconnu comme tel par l’Organisation mondiale de la santé (OMS).</w:t>
      </w:r>
    </w:p>
    <w:p w14:paraId="499EBF21" w14:textId="390769A2" w:rsidR="00446501" w:rsidRPr="00446501" w:rsidRDefault="00446501" w:rsidP="00214430">
      <w:pPr>
        <w:spacing w:after="160" w:line="259" w:lineRule="auto"/>
        <w:jc w:val="both"/>
        <w:rPr>
          <w:rFonts w:ascii="Comic Sans MS" w:eastAsiaTheme="minorHAnsi" w:hAnsi="Comic Sans MS" w:cstheme="minorBidi"/>
          <w:sz w:val="18"/>
          <w:szCs w:val="18"/>
          <w:lang w:eastAsia="en-US"/>
        </w:rPr>
      </w:pPr>
      <w:r w:rsidRPr="00446501">
        <w:rPr>
          <w:rFonts w:ascii="Comic Sans MS" w:eastAsiaTheme="minorHAnsi" w:hAnsi="Comic Sans MS" w:cstheme="minorBidi"/>
          <w:sz w:val="18"/>
          <w:szCs w:val="18"/>
          <w:lang w:eastAsia="en-US"/>
        </w:rPr>
        <w:t>La santé des populations est en lien étroit avec la qualité des logements et leur localisation. Certaines populations sont plus fragiles, comme les enfants, et particulièrement sensibles aux conditions dégradées de leur habitation. Le logement est un important déterminant des </w:t>
      </w:r>
      <w:hyperlink r:id="rId11" w:history="1">
        <w:r w:rsidRPr="00446501">
          <w:rPr>
            <w:rStyle w:val="Lienhypertexte"/>
            <w:rFonts w:ascii="Comic Sans MS" w:eastAsiaTheme="minorHAnsi" w:hAnsi="Comic Sans MS" w:cstheme="minorBidi"/>
            <w:color w:val="auto"/>
            <w:sz w:val="18"/>
            <w:szCs w:val="18"/>
            <w:u w:val="none"/>
            <w:lang w:eastAsia="en-US"/>
          </w:rPr>
          <w:t>inégalités sociales et territoriales de santé</w:t>
        </w:r>
      </w:hyperlink>
      <w:r w:rsidRPr="00446501">
        <w:rPr>
          <w:rFonts w:ascii="Comic Sans MS" w:eastAsiaTheme="minorHAnsi" w:hAnsi="Comic Sans MS" w:cstheme="minorBidi"/>
          <w:sz w:val="18"/>
          <w:szCs w:val="18"/>
          <w:lang w:eastAsia="en-US"/>
        </w:rPr>
        <w:t> qui se cumulent lorsque le logement et l’environnement sont dégradés. </w:t>
      </w:r>
    </w:p>
    <w:p w14:paraId="169A4A9F" w14:textId="77777777" w:rsidR="00446501" w:rsidRPr="00B473DD" w:rsidRDefault="00446501" w:rsidP="00214430">
      <w:pPr>
        <w:spacing w:after="160" w:line="259" w:lineRule="auto"/>
        <w:jc w:val="both"/>
        <w:rPr>
          <w:rFonts w:ascii="Comic Sans MS" w:eastAsiaTheme="minorHAnsi" w:hAnsi="Comic Sans MS" w:cstheme="minorBidi"/>
          <w:b/>
          <w:bCs/>
          <w:sz w:val="18"/>
          <w:szCs w:val="18"/>
          <w:u w:val="single"/>
          <w:lang w:eastAsia="en-US"/>
        </w:rPr>
      </w:pPr>
    </w:p>
    <w:p w14:paraId="285756BE" w14:textId="6EA9500E" w:rsidR="00214430" w:rsidRPr="00B473DD"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63B8EC0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 xml:space="preserve">Le fonds de dotation KERNAE ambitionne de soutenir des solutions innovantes d’habitat, de logement à destination </w:t>
      </w:r>
      <w:r w:rsidR="007A296C">
        <w:rPr>
          <w:rFonts w:ascii="Comic Sans MS" w:eastAsiaTheme="minorHAnsi" w:hAnsi="Comic Sans MS" w:cstheme="minorBidi"/>
          <w:sz w:val="18"/>
          <w:szCs w:val="18"/>
          <w:lang w:eastAsia="en-US"/>
        </w:rPr>
        <w:t>de</w:t>
      </w:r>
      <w:r w:rsidR="009F173C">
        <w:rPr>
          <w:rFonts w:ascii="Comic Sans MS" w:eastAsiaTheme="minorHAnsi" w:hAnsi="Comic Sans MS" w:cstheme="minorBidi"/>
          <w:sz w:val="18"/>
          <w:szCs w:val="18"/>
          <w:lang w:eastAsia="en-US"/>
        </w:rPr>
        <w:t xml:space="preserve"> la protection de l’enfance</w:t>
      </w:r>
      <w:r w:rsidRPr="00B473DD">
        <w:rPr>
          <w:rFonts w:ascii="Comic Sans MS" w:eastAsiaTheme="minorHAnsi" w:hAnsi="Comic Sans MS" w:cstheme="minorBidi"/>
          <w:sz w:val="18"/>
          <w:szCs w:val="18"/>
          <w:lang w:eastAsia="en-US"/>
        </w:rPr>
        <w:t>. Dans cette optique, les  projets devront contribuer à réduire l’impact environnemental et favoriser notamment la sobriété énergétique des habitats, la transition écologique. Ils permettent d’accéder à une énergie durable  à un coût abordable.</w:t>
      </w:r>
    </w:p>
    <w:p w14:paraId="20E80A4D" w14:textId="77777777" w:rsidR="00DE0D3A"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p>
    <w:p w14:paraId="5773A458" w14:textId="77777777" w:rsidR="00DE0D3A"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214430" w:rsidRPr="00B473DD">
        <w:rPr>
          <w:rFonts w:ascii="Comic Sans MS" w:eastAsiaTheme="minorHAnsi" w:hAnsi="Comic Sans MS" w:cstheme="minorBidi"/>
          <w:sz w:val="18"/>
          <w:szCs w:val="18"/>
          <w:lang w:eastAsia="en-US"/>
        </w:rPr>
        <w:t>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xml:space="preserve">, </w:t>
      </w:r>
    </w:p>
    <w:p w14:paraId="47892573" w14:textId="444C400C" w:rsidR="00B956CB"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Rénovation d’un bâti : lieu atypique</w:t>
      </w:r>
      <w:r w:rsidR="009F173C">
        <w:rPr>
          <w:rFonts w:ascii="Comic Sans MS" w:eastAsiaTheme="minorHAnsi" w:hAnsi="Comic Sans MS" w:cstheme="minorBidi"/>
          <w:sz w:val="18"/>
          <w:szCs w:val="18"/>
          <w:lang w:eastAsia="en-US"/>
        </w:rPr>
        <w:t xml:space="preserve"> </w:t>
      </w:r>
      <w:r w:rsidR="00B956CB">
        <w:rPr>
          <w:rFonts w:ascii="Comic Sans MS" w:eastAsiaTheme="minorHAnsi" w:hAnsi="Comic Sans MS" w:cstheme="minorBidi"/>
          <w:sz w:val="18"/>
          <w:szCs w:val="18"/>
          <w:lang w:eastAsia="en-US"/>
        </w:rPr>
        <w:t>…</w:t>
      </w:r>
    </w:p>
    <w:p w14:paraId="6C678037" w14:textId="19FD245C"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w:t>
      </w:r>
      <w:r w:rsidR="00DE0D3A">
        <w:rPr>
          <w:rFonts w:ascii="Comic Sans MS" w:eastAsiaTheme="minorHAnsi" w:hAnsi="Comic Sans MS" w:cstheme="minorBidi"/>
          <w:sz w:val="18"/>
          <w:szCs w:val="18"/>
          <w:lang w:eastAsia="en-US"/>
        </w:rPr>
        <w:t xml:space="preserve">de construction devront promouvoir </w:t>
      </w:r>
      <w:r w:rsidR="0008743E">
        <w:rPr>
          <w:rFonts w:ascii="Comic Sans MS" w:eastAsiaTheme="minorHAnsi" w:hAnsi="Comic Sans MS" w:cstheme="minorBidi"/>
          <w:sz w:val="18"/>
          <w:szCs w:val="18"/>
          <w:lang w:eastAsia="en-US"/>
        </w:rPr>
        <w:t xml:space="preserve">par exemple </w:t>
      </w:r>
      <w:r w:rsidR="00DE0D3A">
        <w:rPr>
          <w:rFonts w:ascii="Comic Sans MS" w:eastAsiaTheme="minorHAnsi" w:hAnsi="Comic Sans MS" w:cstheme="minorBidi"/>
          <w:sz w:val="18"/>
          <w:szCs w:val="18"/>
          <w:lang w:eastAsia="en-US"/>
        </w:rPr>
        <w:t>l’écoconstruction, l’emploi des matériaux biosourcés notamment, contribuer au ZAN (zéro artificialisation nette)</w:t>
      </w:r>
      <w:r w:rsidR="000E3FD2">
        <w:rPr>
          <w:rFonts w:ascii="Comic Sans MS" w:eastAsiaTheme="minorHAnsi" w:hAnsi="Comic Sans MS" w:cstheme="minorBidi"/>
          <w:sz w:val="18"/>
          <w:szCs w:val="18"/>
          <w:lang w:eastAsia="en-US"/>
        </w:rPr>
        <w:t>.</w:t>
      </w:r>
    </w:p>
    <w:p w14:paraId="2D6B19D3" w14:textId="7865E51A"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6A2CA18B"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r w:rsidR="00617C49">
        <w:rPr>
          <w:rFonts w:ascii="Comic Sans MS" w:eastAsiaTheme="minorHAnsi" w:hAnsi="Comic Sans MS" w:cstheme="minorBidi"/>
          <w:sz w:val="18"/>
          <w:szCs w:val="18"/>
          <w:lang w:eastAsia="en-US"/>
        </w:rPr>
        <w:t xml:space="preserve"> et dans les zones limitrophes</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13C5EA3E"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w:t>
      </w:r>
      <w:r w:rsidR="00B877DA">
        <w:rPr>
          <w:rFonts w:ascii="Comic Sans MS" w:eastAsiaTheme="minorHAnsi" w:hAnsi="Comic Sans MS" w:cstheme="minorBidi"/>
          <w:sz w:val="18"/>
          <w:szCs w:val="18"/>
          <w:lang w:eastAsia="en-US"/>
        </w:rPr>
        <w:t xml:space="preserve">(pour la partie soutenue financièrement par KERNAE) </w:t>
      </w:r>
      <w:r w:rsidRPr="00B473DD">
        <w:rPr>
          <w:rFonts w:ascii="Comic Sans MS" w:eastAsiaTheme="minorHAnsi" w:hAnsi="Comic Sans MS" w:cstheme="minorBidi"/>
          <w:sz w:val="18"/>
          <w:szCs w:val="18"/>
          <w:lang w:eastAsia="en-US"/>
        </w:rPr>
        <w:t xml:space="preserve">au </w:t>
      </w:r>
      <w:r w:rsidR="00633FD8">
        <w:rPr>
          <w:rFonts w:ascii="Comic Sans MS" w:eastAsiaTheme="minorHAnsi" w:hAnsi="Comic Sans MS" w:cstheme="minorBidi"/>
          <w:sz w:val="18"/>
          <w:szCs w:val="18"/>
          <w:lang w:eastAsia="en-US"/>
        </w:rPr>
        <w:t>31 décembre</w:t>
      </w:r>
      <w:r w:rsidR="00AB4BF2">
        <w:rPr>
          <w:rFonts w:ascii="Comic Sans MS" w:eastAsiaTheme="minorHAnsi" w:hAnsi="Comic Sans MS" w:cstheme="minorBidi"/>
          <w:sz w:val="18"/>
          <w:szCs w:val="18"/>
          <w:lang w:eastAsia="en-US"/>
        </w:rPr>
        <w:t xml:space="preserve"> 20</w:t>
      </w:r>
      <w:r w:rsidR="00811598">
        <w:rPr>
          <w:rFonts w:ascii="Comic Sans MS" w:eastAsiaTheme="minorHAnsi" w:hAnsi="Comic Sans MS" w:cstheme="minorBidi"/>
          <w:sz w:val="18"/>
          <w:szCs w:val="18"/>
          <w:lang w:eastAsia="en-US"/>
        </w:rPr>
        <w:t>25</w:t>
      </w:r>
      <w:r w:rsidRPr="00B473DD">
        <w:rPr>
          <w:rFonts w:ascii="Comic Sans MS" w:eastAsiaTheme="minorHAnsi" w:hAnsi="Comic Sans MS" w:cstheme="minorBidi"/>
          <w:sz w:val="18"/>
          <w:szCs w:val="18"/>
          <w:lang w:eastAsia="en-US"/>
        </w:rPr>
        <w:t>.</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28C49D93"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 xml:space="preserve">NB : Seuls les projets complets et déposés </w:t>
      </w:r>
      <w:r w:rsidR="00DB0A39">
        <w:rPr>
          <w:rFonts w:ascii="Comic Sans MS" w:eastAsiaTheme="minorHAnsi" w:hAnsi="Comic Sans MS" w:cstheme="minorBidi"/>
          <w:b/>
          <w:bCs/>
          <w:sz w:val="18"/>
          <w:szCs w:val="18"/>
          <w:lang w:eastAsia="en-US"/>
        </w:rPr>
        <w:t xml:space="preserve">sur le site internet </w:t>
      </w:r>
      <w:r w:rsidRPr="00B473DD">
        <w:rPr>
          <w:rFonts w:ascii="Comic Sans MS" w:eastAsiaTheme="minorHAnsi" w:hAnsi="Comic Sans MS" w:cstheme="minorBidi"/>
          <w:b/>
          <w:bCs/>
          <w:sz w:val="18"/>
          <w:szCs w:val="18"/>
          <w:lang w:eastAsia="en-US"/>
        </w:rPr>
        <w:t>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lastRenderedPageBreak/>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Pour toute autre précision veuillez vous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12"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79B85967"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304AB93C"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●Soutien financier de 10 000 euros maximum au porteur de projet pour frais de financement ou d’investissement consacré au projet présenté</w:t>
      </w:r>
    </w:p>
    <w:p w14:paraId="3DB0ED2B" w14:textId="77777777" w:rsidR="00D96175"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0FBD8628"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 xml:space="preserve">Le fonds de dotation KERNAE ne finance pas : </w:t>
      </w:r>
    </w:p>
    <w:p w14:paraId="74D06852" w14:textId="55BD8259"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2FACF09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w:t>
      </w:r>
      <w:r w:rsidR="00E92218">
        <w:rPr>
          <w:rFonts w:ascii="Comic Sans MS" w:eastAsiaTheme="minorHAnsi" w:hAnsi="Comic Sans MS" w:cstheme="minorBidi"/>
          <w:sz w:val="18"/>
          <w:szCs w:val="18"/>
          <w:lang w:eastAsia="en-US"/>
        </w:rPr>
        <w:t>s</w:t>
      </w:r>
      <w:r w:rsidRPr="00B473DD">
        <w:rPr>
          <w:rFonts w:ascii="Comic Sans MS" w:eastAsiaTheme="minorHAnsi" w:hAnsi="Comic Sans MS" w:cstheme="minorBidi"/>
          <w:sz w:val="18"/>
          <w:szCs w:val="18"/>
          <w:lang w:eastAsia="en-US"/>
        </w:rPr>
        <w:t xml:space="preserve">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Calendrier indicatif et non contractuel</w:t>
      </w:r>
    </w:p>
    <w:p w14:paraId="43248128" w14:textId="487496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633FD8" w:rsidRPr="00040689">
        <w:rPr>
          <w:rFonts w:ascii="Comic Sans MS" w:eastAsiaTheme="minorHAnsi" w:hAnsi="Comic Sans MS" w:cstheme="minorBidi"/>
          <w:color w:val="FF0000"/>
          <w:sz w:val="18"/>
          <w:szCs w:val="18"/>
          <w:lang w:eastAsia="en-US"/>
        </w:rPr>
        <w:t>10 septembre</w:t>
      </w:r>
      <w:r w:rsidR="00811598" w:rsidRPr="00040689">
        <w:rPr>
          <w:rFonts w:ascii="Comic Sans MS" w:eastAsiaTheme="minorHAnsi" w:hAnsi="Comic Sans MS" w:cstheme="minorBidi"/>
          <w:color w:val="FF0000"/>
          <w:sz w:val="18"/>
          <w:szCs w:val="18"/>
          <w:lang w:eastAsia="en-US"/>
        </w:rPr>
        <w:t xml:space="preserve"> au </w:t>
      </w:r>
      <w:r w:rsidR="00031891">
        <w:rPr>
          <w:rFonts w:ascii="Comic Sans MS" w:eastAsiaTheme="minorHAnsi" w:hAnsi="Comic Sans MS" w:cstheme="minorBidi"/>
          <w:color w:val="FF0000"/>
          <w:sz w:val="18"/>
          <w:szCs w:val="18"/>
          <w:lang w:eastAsia="en-US"/>
        </w:rPr>
        <w:t>15</w:t>
      </w:r>
      <w:r w:rsidR="00633FD8" w:rsidRPr="00040689">
        <w:rPr>
          <w:rFonts w:ascii="Comic Sans MS" w:eastAsiaTheme="minorHAnsi" w:hAnsi="Comic Sans MS" w:cstheme="minorBidi"/>
          <w:color w:val="FF0000"/>
          <w:sz w:val="18"/>
          <w:szCs w:val="18"/>
          <w:lang w:eastAsia="en-US"/>
        </w:rPr>
        <w:t xml:space="preserve"> novembre</w:t>
      </w:r>
      <w:r w:rsidRPr="00040689">
        <w:rPr>
          <w:rFonts w:ascii="Comic Sans MS" w:eastAsiaTheme="minorHAnsi" w:hAnsi="Comic Sans MS" w:cstheme="minorBidi"/>
          <w:color w:val="FF0000"/>
          <w:sz w:val="18"/>
          <w:szCs w:val="18"/>
          <w:lang w:eastAsia="en-US"/>
        </w:rPr>
        <w:t xml:space="preserve"> inclus</w:t>
      </w:r>
    </w:p>
    <w:p w14:paraId="6A7BC04F" w14:textId="1B9A69BB"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633FD8">
        <w:rPr>
          <w:rFonts w:ascii="Comic Sans MS" w:eastAsiaTheme="minorHAnsi" w:hAnsi="Comic Sans MS" w:cstheme="minorBidi"/>
          <w:sz w:val="18"/>
          <w:szCs w:val="18"/>
          <w:lang w:eastAsia="en-US"/>
        </w:rPr>
        <w:t>septembre – novembre 2024</w:t>
      </w:r>
    </w:p>
    <w:p w14:paraId="288D7C4E" w14:textId="0C412376"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w:t>
      </w:r>
      <w:r w:rsidR="00633FD8">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w:t>
      </w:r>
      <w:r w:rsidR="00811598">
        <w:rPr>
          <w:rFonts w:ascii="Comic Sans MS" w:eastAsiaTheme="minorHAnsi" w:hAnsi="Comic Sans MS" w:cstheme="minorBidi"/>
          <w:sz w:val="18"/>
          <w:szCs w:val="18"/>
          <w:lang w:eastAsia="en-US"/>
        </w:rPr>
        <w:t>4</w:t>
      </w:r>
    </w:p>
    <w:p w14:paraId="56E67B80" w14:textId="1161217A"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446501">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w:t>
      </w:r>
      <w:r w:rsidR="00811598">
        <w:rPr>
          <w:rFonts w:ascii="Comic Sans MS" w:eastAsiaTheme="minorHAnsi" w:hAnsi="Comic Sans MS" w:cstheme="minorBidi"/>
          <w:sz w:val="18"/>
          <w:szCs w:val="18"/>
          <w:lang w:eastAsia="en-US"/>
        </w:rPr>
        <w:t>4</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2A80A144" w14:textId="77777777" w:rsidR="00AB4BF2" w:rsidRPr="00B473DD" w:rsidRDefault="00AB4BF2"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2614B2B4"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7E2292AC" w14:textId="77777777" w:rsidR="003F0544" w:rsidRDefault="003F0544" w:rsidP="00427150">
      <w:pPr>
        <w:spacing w:after="160" w:line="259" w:lineRule="auto"/>
        <w:jc w:val="both"/>
        <w:rPr>
          <w:rFonts w:ascii="Comic Sans MS" w:eastAsiaTheme="minorHAnsi" w:hAnsi="Comic Sans MS" w:cstheme="minorBidi"/>
          <w:sz w:val="18"/>
          <w:szCs w:val="18"/>
          <w:lang w:eastAsia="en-US"/>
        </w:rPr>
      </w:pPr>
    </w:p>
    <w:p w14:paraId="3602E819" w14:textId="77777777" w:rsidR="003F0544" w:rsidRPr="00B473DD" w:rsidRDefault="003F0544" w:rsidP="00427150">
      <w:pPr>
        <w:spacing w:after="160" w:line="259" w:lineRule="auto"/>
        <w:jc w:val="both"/>
        <w:rPr>
          <w:rFonts w:ascii="Comic Sans MS" w:eastAsiaTheme="minorHAnsi" w:hAnsi="Comic Sans MS" w:cstheme="minorBidi"/>
          <w:sz w:val="18"/>
          <w:szCs w:val="18"/>
          <w:lang w:eastAsia="en-US"/>
        </w:rPr>
      </w:pPr>
    </w:p>
    <w:p w14:paraId="0318773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porteurs de projets , lauréats du présent appel à projets y participent et autorisent par ailleurs le fonds de dotation KERNAE à utiliser et à diffuser leur image (via des supports papier et internet) et les éléments 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0DB18C55"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4DF6C4" w14:textId="77777777" w:rsidR="00DB0A39" w:rsidRDefault="00DB0A39" w:rsidP="00427150">
      <w:pPr>
        <w:spacing w:after="160" w:line="259" w:lineRule="auto"/>
        <w:jc w:val="both"/>
        <w:rPr>
          <w:rFonts w:ascii="Comic Sans MS" w:eastAsiaTheme="minorHAnsi" w:hAnsi="Comic Sans MS" w:cstheme="minorBidi"/>
          <w:sz w:val="18"/>
          <w:szCs w:val="18"/>
          <w:lang w:eastAsia="en-US"/>
        </w:rPr>
      </w:pPr>
    </w:p>
    <w:p w14:paraId="5749EA8C" w14:textId="77777777" w:rsidR="006705BC" w:rsidRPr="00B473DD" w:rsidRDefault="006705BC"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B8EB0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6D12254A" w:rsidR="00427150" w:rsidRPr="00B473DD"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données personnelles sont nécessaires à la prise en compte de la participation des candidats à l’appel à projets  </w:t>
      </w:r>
      <w:r w:rsidRPr="006705BC">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b/>
          <w:bCs/>
          <w:sz w:val="18"/>
          <w:szCs w:val="18"/>
          <w:lang w:eastAsia="en-US"/>
        </w:rPr>
        <w:t>Agir pour la protection de l’enfance :</w:t>
      </w:r>
      <w:r w:rsidR="00927141">
        <w:rPr>
          <w:rFonts w:ascii="Comic Sans MS" w:eastAsiaTheme="minorHAnsi" w:hAnsi="Comic Sans MS" w:cstheme="minorBidi"/>
          <w:b/>
          <w:bCs/>
          <w:sz w:val="18"/>
          <w:szCs w:val="18"/>
          <w:lang w:eastAsia="en-US"/>
        </w:rPr>
        <w:t xml:space="preserve"> </w:t>
      </w:r>
      <w:r w:rsidR="00927141" w:rsidRPr="00927141">
        <w:rPr>
          <w:rFonts w:ascii="Comic Sans MS" w:eastAsiaTheme="minorHAnsi" w:hAnsi="Comic Sans MS" w:cstheme="minorBidi"/>
          <w:b/>
          <w:bCs/>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b/>
          <w:bCs/>
          <w:sz w:val="18"/>
          <w:szCs w:val="18"/>
          <w:lang w:eastAsia="en-US"/>
        </w:rPr>
        <w:t> ».</w:t>
      </w:r>
      <w:r w:rsidR="00927141" w:rsidRPr="00927141">
        <w:rPr>
          <w:rFonts w:ascii="Comic Sans MS" w:eastAsiaTheme="minorHAnsi" w:hAnsi="Comic Sans MS" w:cstheme="minorBidi"/>
          <w:b/>
          <w:bCs/>
          <w:sz w:val="18"/>
          <w:szCs w:val="18"/>
          <w:lang w:eastAsia="en-US"/>
        </w:rPr>
        <w:t>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7D564174" w14:textId="77777777" w:rsidR="00AF164C" w:rsidRDefault="00AF164C" w:rsidP="00427150">
      <w:pPr>
        <w:spacing w:after="160" w:line="259" w:lineRule="auto"/>
        <w:jc w:val="both"/>
        <w:rPr>
          <w:rFonts w:ascii="Comic Sans MS" w:eastAsiaTheme="minorHAnsi" w:hAnsi="Comic Sans MS" w:cstheme="minorBidi"/>
          <w:b/>
          <w:bCs/>
          <w:sz w:val="18"/>
          <w:szCs w:val="18"/>
          <w:u w:val="single"/>
          <w:lang w:eastAsia="en-US"/>
        </w:rPr>
      </w:pPr>
    </w:p>
    <w:p w14:paraId="56A9411B" w14:textId="063A1578"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398CF169"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sis </w:t>
      </w:r>
      <w:r w:rsidR="00466880">
        <w:rPr>
          <w:rFonts w:ascii="Comic Sans MS" w:eastAsiaTheme="minorHAnsi" w:hAnsi="Comic Sans MS" w:cstheme="minorBidi"/>
          <w:sz w:val="18"/>
          <w:szCs w:val="18"/>
          <w:lang w:eastAsia="en-US"/>
        </w:rPr>
        <w:t>1 Place François Mitterrand</w:t>
      </w:r>
      <w:r w:rsidRPr="00B473DD">
        <w:rPr>
          <w:rFonts w:ascii="Comic Sans MS" w:eastAsiaTheme="minorHAnsi" w:hAnsi="Comic Sans MS" w:cstheme="minorBidi"/>
          <w:sz w:val="18"/>
          <w:szCs w:val="18"/>
          <w:lang w:eastAsia="en-US"/>
        </w:rPr>
        <w:t xml:space="preserve"> 22000 SAINT-BRIEUC.</w:t>
      </w:r>
    </w:p>
    <w:p w14:paraId="606E2FCA" w14:textId="47859C6B" w:rsidR="00427150"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466880">
        <w:rPr>
          <w:rFonts w:ascii="Comic Sans MS" w:eastAsiaTheme="minorHAnsi" w:hAnsi="Comic Sans MS" w:cstheme="minorBidi"/>
          <w:sz w:val="18"/>
          <w:szCs w:val="18"/>
          <w:lang w:eastAsia="en-US"/>
        </w:rPr>
        <w:t>2024</w:t>
      </w:r>
      <w:r w:rsidRPr="00B473DD">
        <w:rPr>
          <w:rFonts w:ascii="Comic Sans MS" w:eastAsiaTheme="minorHAnsi" w:hAnsi="Comic Sans MS" w:cstheme="minorBidi"/>
          <w:sz w:val="18"/>
          <w:szCs w:val="18"/>
          <w:lang w:eastAsia="en-US"/>
        </w:rPr>
        <w:t xml:space="preserve"> </w:t>
      </w:r>
      <w:r w:rsidR="00927141">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sz w:val="18"/>
          <w:szCs w:val="18"/>
          <w:lang w:eastAsia="en-US"/>
        </w:rPr>
        <w:t>Agir pour la protection de l’enfance :</w:t>
      </w:r>
      <w:r w:rsidR="00927141">
        <w:rPr>
          <w:rFonts w:ascii="Comic Sans MS" w:eastAsiaTheme="minorHAnsi" w:hAnsi="Comic Sans MS" w:cstheme="minorBidi"/>
          <w:sz w:val="18"/>
          <w:szCs w:val="18"/>
          <w:lang w:eastAsia="en-US"/>
        </w:rPr>
        <w:t xml:space="preserve"> </w:t>
      </w:r>
      <w:r w:rsidR="00927141" w:rsidRPr="00927141">
        <w:rPr>
          <w:rFonts w:ascii="Comic Sans MS" w:eastAsiaTheme="minorHAnsi" w:hAnsi="Comic Sans MS" w:cstheme="minorBidi"/>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sz w:val="18"/>
          <w:szCs w:val="18"/>
          <w:lang w:eastAsia="en-US"/>
        </w:rPr>
        <w:t xml:space="preserve"> ». </w:t>
      </w: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Toute participation au présent appel à projets entraîne l’acceptation sans réserve du présent règlement et la renonciation à toute réclamation. En cas de difficultés éventuelles non prévues au présent règlement ou en </w:t>
      </w:r>
      <w:r w:rsidRPr="00B473DD">
        <w:rPr>
          <w:rFonts w:ascii="Comic Sans MS" w:eastAsiaTheme="minorHAnsi" w:hAnsi="Comic Sans MS" w:cstheme="minorBidi"/>
          <w:sz w:val="18"/>
          <w:szCs w:val="18"/>
          <w:lang w:eastAsia="en-US"/>
        </w:rPr>
        <w:lastRenderedPageBreak/>
        <w:t>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default" r:id="rId13"/>
      <w:footerReference w:type="default" r:id="rId14"/>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401F" w14:textId="77777777" w:rsidR="001A71E6" w:rsidRDefault="001A71E6" w:rsidP="000711FC">
      <w:r>
        <w:separator/>
      </w:r>
    </w:p>
  </w:endnote>
  <w:endnote w:type="continuationSeparator" w:id="0">
    <w:p w14:paraId="62402264" w14:textId="77777777" w:rsidR="001A71E6" w:rsidRDefault="001A71E6"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DAA5C" w14:textId="77777777" w:rsidR="001A71E6" w:rsidRDefault="001A71E6" w:rsidP="000711FC">
      <w:r>
        <w:separator/>
      </w:r>
    </w:p>
  </w:footnote>
  <w:footnote w:type="continuationSeparator" w:id="0">
    <w:p w14:paraId="26EF15CF" w14:textId="77777777" w:rsidR="001A71E6" w:rsidRDefault="001A71E6"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B0C9" w14:textId="52BF4B3A" w:rsidR="000711FC" w:rsidRDefault="00031891">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D51"/>
    <w:multiLevelType w:val="multilevel"/>
    <w:tmpl w:val="A580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93B"/>
    <w:multiLevelType w:val="multilevel"/>
    <w:tmpl w:val="F05EF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81591"/>
    <w:multiLevelType w:val="multilevel"/>
    <w:tmpl w:val="3590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5"/>
  </w:num>
  <w:num w:numId="2" w16cid:durableId="2082410571">
    <w:abstractNumId w:val="6"/>
  </w:num>
  <w:num w:numId="3" w16cid:durableId="483163964">
    <w:abstractNumId w:val="4"/>
  </w:num>
  <w:num w:numId="4" w16cid:durableId="2119986280">
    <w:abstractNumId w:val="2"/>
  </w:num>
  <w:num w:numId="5" w16cid:durableId="953051772">
    <w:abstractNumId w:val="3"/>
  </w:num>
  <w:num w:numId="6" w16cid:durableId="9374266">
    <w:abstractNumId w:val="1"/>
  </w:num>
  <w:num w:numId="7" w16cid:durableId="179254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6455"/>
    <w:rsid w:val="00007166"/>
    <w:rsid w:val="000132D3"/>
    <w:rsid w:val="00013F9E"/>
    <w:rsid w:val="00022033"/>
    <w:rsid w:val="0002696E"/>
    <w:rsid w:val="00031891"/>
    <w:rsid w:val="00040689"/>
    <w:rsid w:val="00042B0C"/>
    <w:rsid w:val="0004310B"/>
    <w:rsid w:val="00050C1F"/>
    <w:rsid w:val="0005287C"/>
    <w:rsid w:val="00056831"/>
    <w:rsid w:val="000616CB"/>
    <w:rsid w:val="000711FC"/>
    <w:rsid w:val="0008220F"/>
    <w:rsid w:val="00084E8D"/>
    <w:rsid w:val="0008743E"/>
    <w:rsid w:val="000912AE"/>
    <w:rsid w:val="00091E43"/>
    <w:rsid w:val="000A0184"/>
    <w:rsid w:val="000C1201"/>
    <w:rsid w:val="000C6D62"/>
    <w:rsid w:val="000D0885"/>
    <w:rsid w:val="000D480B"/>
    <w:rsid w:val="000E3FD2"/>
    <w:rsid w:val="000F0D58"/>
    <w:rsid w:val="000F1FEF"/>
    <w:rsid w:val="000F5241"/>
    <w:rsid w:val="000F7208"/>
    <w:rsid w:val="00104F62"/>
    <w:rsid w:val="00106CFE"/>
    <w:rsid w:val="00111C8E"/>
    <w:rsid w:val="00114409"/>
    <w:rsid w:val="00122EB3"/>
    <w:rsid w:val="00140263"/>
    <w:rsid w:val="0014249F"/>
    <w:rsid w:val="00157802"/>
    <w:rsid w:val="00182A47"/>
    <w:rsid w:val="001857B3"/>
    <w:rsid w:val="00190480"/>
    <w:rsid w:val="00192265"/>
    <w:rsid w:val="001A29A4"/>
    <w:rsid w:val="001A5203"/>
    <w:rsid w:val="001A571B"/>
    <w:rsid w:val="001A71E6"/>
    <w:rsid w:val="001B7137"/>
    <w:rsid w:val="001B769E"/>
    <w:rsid w:val="001C3F0F"/>
    <w:rsid w:val="001C65B4"/>
    <w:rsid w:val="001D0C6A"/>
    <w:rsid w:val="001D0FD9"/>
    <w:rsid w:val="001E0993"/>
    <w:rsid w:val="00200E65"/>
    <w:rsid w:val="0020725B"/>
    <w:rsid w:val="00207EF1"/>
    <w:rsid w:val="00210F1C"/>
    <w:rsid w:val="00214430"/>
    <w:rsid w:val="00227977"/>
    <w:rsid w:val="00232218"/>
    <w:rsid w:val="0023592B"/>
    <w:rsid w:val="00242535"/>
    <w:rsid w:val="00247985"/>
    <w:rsid w:val="002527F4"/>
    <w:rsid w:val="0025644B"/>
    <w:rsid w:val="002728EC"/>
    <w:rsid w:val="002806A9"/>
    <w:rsid w:val="0028083E"/>
    <w:rsid w:val="002904F8"/>
    <w:rsid w:val="002B345A"/>
    <w:rsid w:val="002D2998"/>
    <w:rsid w:val="002E08F6"/>
    <w:rsid w:val="002E280C"/>
    <w:rsid w:val="002F1BB8"/>
    <w:rsid w:val="00304849"/>
    <w:rsid w:val="00310631"/>
    <w:rsid w:val="00316D65"/>
    <w:rsid w:val="003327D0"/>
    <w:rsid w:val="003345B1"/>
    <w:rsid w:val="003367A9"/>
    <w:rsid w:val="00353141"/>
    <w:rsid w:val="00356EC2"/>
    <w:rsid w:val="003903AB"/>
    <w:rsid w:val="00394A83"/>
    <w:rsid w:val="003A3ACA"/>
    <w:rsid w:val="003A5008"/>
    <w:rsid w:val="003B0938"/>
    <w:rsid w:val="003C0D45"/>
    <w:rsid w:val="003E7C9D"/>
    <w:rsid w:val="003F0544"/>
    <w:rsid w:val="003F0CC4"/>
    <w:rsid w:val="003F3ADC"/>
    <w:rsid w:val="003F4D1A"/>
    <w:rsid w:val="00413D3C"/>
    <w:rsid w:val="00415A47"/>
    <w:rsid w:val="004200EB"/>
    <w:rsid w:val="00420B62"/>
    <w:rsid w:val="00427150"/>
    <w:rsid w:val="00437E5F"/>
    <w:rsid w:val="00446501"/>
    <w:rsid w:val="004518C3"/>
    <w:rsid w:val="004548AB"/>
    <w:rsid w:val="00461CEE"/>
    <w:rsid w:val="00464454"/>
    <w:rsid w:val="00466880"/>
    <w:rsid w:val="00474329"/>
    <w:rsid w:val="00477C94"/>
    <w:rsid w:val="00490E45"/>
    <w:rsid w:val="004A31AE"/>
    <w:rsid w:val="004A44AE"/>
    <w:rsid w:val="004A5080"/>
    <w:rsid w:val="004C5751"/>
    <w:rsid w:val="004C6599"/>
    <w:rsid w:val="004D2263"/>
    <w:rsid w:val="004D5419"/>
    <w:rsid w:val="004E3CAD"/>
    <w:rsid w:val="00503D7F"/>
    <w:rsid w:val="00537402"/>
    <w:rsid w:val="005435AA"/>
    <w:rsid w:val="00546F61"/>
    <w:rsid w:val="00551743"/>
    <w:rsid w:val="00551ECD"/>
    <w:rsid w:val="00567368"/>
    <w:rsid w:val="00574C6A"/>
    <w:rsid w:val="00584E6B"/>
    <w:rsid w:val="00584F66"/>
    <w:rsid w:val="005937F0"/>
    <w:rsid w:val="005C1AA1"/>
    <w:rsid w:val="005C6F5C"/>
    <w:rsid w:val="005D3433"/>
    <w:rsid w:val="005E7F7A"/>
    <w:rsid w:val="005F549B"/>
    <w:rsid w:val="00610917"/>
    <w:rsid w:val="006177DE"/>
    <w:rsid w:val="00617C49"/>
    <w:rsid w:val="00633832"/>
    <w:rsid w:val="00633FD8"/>
    <w:rsid w:val="00640A1D"/>
    <w:rsid w:val="006429CE"/>
    <w:rsid w:val="006436C9"/>
    <w:rsid w:val="00651C07"/>
    <w:rsid w:val="006535D1"/>
    <w:rsid w:val="00656145"/>
    <w:rsid w:val="00656A50"/>
    <w:rsid w:val="006677DD"/>
    <w:rsid w:val="00667A93"/>
    <w:rsid w:val="006705BC"/>
    <w:rsid w:val="0068554F"/>
    <w:rsid w:val="00692130"/>
    <w:rsid w:val="006A28D2"/>
    <w:rsid w:val="006A4B55"/>
    <w:rsid w:val="006A5CBC"/>
    <w:rsid w:val="006A635C"/>
    <w:rsid w:val="006B3980"/>
    <w:rsid w:val="006C27D0"/>
    <w:rsid w:val="006C34CD"/>
    <w:rsid w:val="006C4534"/>
    <w:rsid w:val="006C7DBC"/>
    <w:rsid w:val="006F0779"/>
    <w:rsid w:val="006F2FAB"/>
    <w:rsid w:val="00706CCB"/>
    <w:rsid w:val="00727D43"/>
    <w:rsid w:val="00733F84"/>
    <w:rsid w:val="00750825"/>
    <w:rsid w:val="00752C9B"/>
    <w:rsid w:val="00753F68"/>
    <w:rsid w:val="00761502"/>
    <w:rsid w:val="0076351F"/>
    <w:rsid w:val="0076720F"/>
    <w:rsid w:val="00775BC1"/>
    <w:rsid w:val="00775D54"/>
    <w:rsid w:val="00775E9A"/>
    <w:rsid w:val="0079301C"/>
    <w:rsid w:val="007A0295"/>
    <w:rsid w:val="007A0862"/>
    <w:rsid w:val="007A296C"/>
    <w:rsid w:val="007E1A8A"/>
    <w:rsid w:val="007F0DD0"/>
    <w:rsid w:val="00807674"/>
    <w:rsid w:val="00811598"/>
    <w:rsid w:val="008122DA"/>
    <w:rsid w:val="00824253"/>
    <w:rsid w:val="00834765"/>
    <w:rsid w:val="008379F9"/>
    <w:rsid w:val="008437DB"/>
    <w:rsid w:val="0085780C"/>
    <w:rsid w:val="00866910"/>
    <w:rsid w:val="00873946"/>
    <w:rsid w:val="00883412"/>
    <w:rsid w:val="0088750F"/>
    <w:rsid w:val="00887CB3"/>
    <w:rsid w:val="00897F5C"/>
    <w:rsid w:val="008A2F20"/>
    <w:rsid w:val="008A3A6B"/>
    <w:rsid w:val="008B6C10"/>
    <w:rsid w:val="008D5095"/>
    <w:rsid w:val="008E30EC"/>
    <w:rsid w:val="00903561"/>
    <w:rsid w:val="009145C7"/>
    <w:rsid w:val="00917C99"/>
    <w:rsid w:val="00923664"/>
    <w:rsid w:val="00927141"/>
    <w:rsid w:val="00936A51"/>
    <w:rsid w:val="00937B33"/>
    <w:rsid w:val="00940B5C"/>
    <w:rsid w:val="00945B8F"/>
    <w:rsid w:val="00951B1E"/>
    <w:rsid w:val="00962854"/>
    <w:rsid w:val="00971D05"/>
    <w:rsid w:val="00971F13"/>
    <w:rsid w:val="009736B4"/>
    <w:rsid w:val="009A08D1"/>
    <w:rsid w:val="009A7437"/>
    <w:rsid w:val="009C10FA"/>
    <w:rsid w:val="009D31D8"/>
    <w:rsid w:val="009D7C2B"/>
    <w:rsid w:val="009E0E22"/>
    <w:rsid w:val="009E12DF"/>
    <w:rsid w:val="009E5495"/>
    <w:rsid w:val="009F03BC"/>
    <w:rsid w:val="009F173C"/>
    <w:rsid w:val="009F2095"/>
    <w:rsid w:val="009F354E"/>
    <w:rsid w:val="00A07EFF"/>
    <w:rsid w:val="00A10EBE"/>
    <w:rsid w:val="00A11255"/>
    <w:rsid w:val="00A24A31"/>
    <w:rsid w:val="00A46F9B"/>
    <w:rsid w:val="00A706E0"/>
    <w:rsid w:val="00A70E88"/>
    <w:rsid w:val="00A72B1E"/>
    <w:rsid w:val="00A738D6"/>
    <w:rsid w:val="00A80660"/>
    <w:rsid w:val="00AA1518"/>
    <w:rsid w:val="00AA479B"/>
    <w:rsid w:val="00AB0DBB"/>
    <w:rsid w:val="00AB207C"/>
    <w:rsid w:val="00AB4BF2"/>
    <w:rsid w:val="00AB6032"/>
    <w:rsid w:val="00AB79B5"/>
    <w:rsid w:val="00AC2753"/>
    <w:rsid w:val="00AC4F2A"/>
    <w:rsid w:val="00AD34A9"/>
    <w:rsid w:val="00AD3912"/>
    <w:rsid w:val="00AE5E07"/>
    <w:rsid w:val="00AF164C"/>
    <w:rsid w:val="00AF2A05"/>
    <w:rsid w:val="00AF3D0E"/>
    <w:rsid w:val="00B011CA"/>
    <w:rsid w:val="00B3641C"/>
    <w:rsid w:val="00B42E1C"/>
    <w:rsid w:val="00B4550A"/>
    <w:rsid w:val="00B8147B"/>
    <w:rsid w:val="00B869CB"/>
    <w:rsid w:val="00B877DA"/>
    <w:rsid w:val="00B87A34"/>
    <w:rsid w:val="00B956CB"/>
    <w:rsid w:val="00B960C0"/>
    <w:rsid w:val="00BA4920"/>
    <w:rsid w:val="00BA5683"/>
    <w:rsid w:val="00BC2FAF"/>
    <w:rsid w:val="00BC4DD5"/>
    <w:rsid w:val="00BC56F1"/>
    <w:rsid w:val="00BF03B9"/>
    <w:rsid w:val="00BF790F"/>
    <w:rsid w:val="00C061D5"/>
    <w:rsid w:val="00C31291"/>
    <w:rsid w:val="00C45264"/>
    <w:rsid w:val="00C4530E"/>
    <w:rsid w:val="00C47270"/>
    <w:rsid w:val="00C47501"/>
    <w:rsid w:val="00C47C83"/>
    <w:rsid w:val="00C55A5A"/>
    <w:rsid w:val="00C82BDB"/>
    <w:rsid w:val="00C85DC6"/>
    <w:rsid w:val="00C85ED9"/>
    <w:rsid w:val="00CA4822"/>
    <w:rsid w:val="00CC28B7"/>
    <w:rsid w:val="00CD2CC6"/>
    <w:rsid w:val="00CD349A"/>
    <w:rsid w:val="00D22325"/>
    <w:rsid w:val="00D27E04"/>
    <w:rsid w:val="00D30036"/>
    <w:rsid w:val="00D320D3"/>
    <w:rsid w:val="00D4589E"/>
    <w:rsid w:val="00D46AA9"/>
    <w:rsid w:val="00D65550"/>
    <w:rsid w:val="00D67965"/>
    <w:rsid w:val="00D850EF"/>
    <w:rsid w:val="00D86DB0"/>
    <w:rsid w:val="00D94EE6"/>
    <w:rsid w:val="00D96175"/>
    <w:rsid w:val="00DA0714"/>
    <w:rsid w:val="00DA20FF"/>
    <w:rsid w:val="00DA5110"/>
    <w:rsid w:val="00DA7C75"/>
    <w:rsid w:val="00DB0A39"/>
    <w:rsid w:val="00DC398E"/>
    <w:rsid w:val="00DC45C7"/>
    <w:rsid w:val="00DC519B"/>
    <w:rsid w:val="00DD3632"/>
    <w:rsid w:val="00DE0D3A"/>
    <w:rsid w:val="00DF27CA"/>
    <w:rsid w:val="00DF3AC7"/>
    <w:rsid w:val="00E031F1"/>
    <w:rsid w:val="00E255F1"/>
    <w:rsid w:val="00E27416"/>
    <w:rsid w:val="00E3257D"/>
    <w:rsid w:val="00E35EA7"/>
    <w:rsid w:val="00E36DE4"/>
    <w:rsid w:val="00E45522"/>
    <w:rsid w:val="00E56A93"/>
    <w:rsid w:val="00E65E83"/>
    <w:rsid w:val="00E7246E"/>
    <w:rsid w:val="00E82C09"/>
    <w:rsid w:val="00E92218"/>
    <w:rsid w:val="00E93059"/>
    <w:rsid w:val="00EA3A86"/>
    <w:rsid w:val="00EA3B15"/>
    <w:rsid w:val="00EA6C93"/>
    <w:rsid w:val="00EE2AC9"/>
    <w:rsid w:val="00EE74DB"/>
    <w:rsid w:val="00F078AE"/>
    <w:rsid w:val="00F12012"/>
    <w:rsid w:val="00F15134"/>
    <w:rsid w:val="00F17E80"/>
    <w:rsid w:val="00F40552"/>
    <w:rsid w:val="00F429C8"/>
    <w:rsid w:val="00F42DC9"/>
    <w:rsid w:val="00F516F7"/>
    <w:rsid w:val="00F700BC"/>
    <w:rsid w:val="00F835FA"/>
    <w:rsid w:val="00F96742"/>
    <w:rsid w:val="00FB7D2C"/>
    <w:rsid w:val="00FC3D1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8551B86D-ED37-4988-A714-6D231B5E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8583">
      <w:bodyDiv w:val="1"/>
      <w:marLeft w:val="0"/>
      <w:marRight w:val="0"/>
      <w:marTop w:val="0"/>
      <w:marBottom w:val="0"/>
      <w:divBdr>
        <w:top w:val="none" w:sz="0" w:space="0" w:color="auto"/>
        <w:left w:val="none" w:sz="0" w:space="0" w:color="auto"/>
        <w:bottom w:val="none" w:sz="0" w:space="0" w:color="auto"/>
        <w:right w:val="none" w:sz="0" w:space="0" w:color="auto"/>
      </w:divBdr>
    </w:div>
    <w:div w:id="701707798">
      <w:bodyDiv w:val="1"/>
      <w:marLeft w:val="0"/>
      <w:marRight w:val="0"/>
      <w:marTop w:val="0"/>
      <w:marBottom w:val="0"/>
      <w:divBdr>
        <w:top w:val="none" w:sz="0" w:space="0" w:color="auto"/>
        <w:left w:val="none" w:sz="0" w:space="0" w:color="auto"/>
        <w:bottom w:val="none" w:sz="0" w:space="0" w:color="auto"/>
        <w:right w:val="none" w:sz="0" w:space="0" w:color="auto"/>
      </w:divBdr>
    </w:div>
    <w:div w:id="1201936011">
      <w:bodyDiv w:val="1"/>
      <w:marLeft w:val="0"/>
      <w:marRight w:val="0"/>
      <w:marTop w:val="0"/>
      <w:marBottom w:val="0"/>
      <w:divBdr>
        <w:top w:val="none" w:sz="0" w:space="0" w:color="auto"/>
        <w:left w:val="none" w:sz="0" w:space="0" w:color="auto"/>
        <w:bottom w:val="none" w:sz="0" w:space="0" w:color="auto"/>
        <w:right w:val="none" w:sz="0" w:space="0" w:color="auto"/>
      </w:divBdr>
      <w:divsChild>
        <w:div w:id="2124759570">
          <w:marLeft w:val="0"/>
          <w:marRight w:val="0"/>
          <w:marTop w:val="0"/>
          <w:marBottom w:val="0"/>
          <w:divBdr>
            <w:top w:val="none" w:sz="0" w:space="0" w:color="auto"/>
            <w:left w:val="none" w:sz="0" w:space="0" w:color="auto"/>
            <w:bottom w:val="none" w:sz="0" w:space="0" w:color="auto"/>
            <w:right w:val="none" w:sz="0" w:space="0" w:color="auto"/>
          </w:divBdr>
          <w:divsChild>
            <w:div w:id="56906748">
              <w:marLeft w:val="0"/>
              <w:marRight w:val="0"/>
              <w:marTop w:val="0"/>
              <w:marBottom w:val="0"/>
              <w:divBdr>
                <w:top w:val="none" w:sz="0" w:space="0" w:color="auto"/>
                <w:left w:val="none" w:sz="0" w:space="0" w:color="auto"/>
                <w:bottom w:val="none" w:sz="0" w:space="0" w:color="auto"/>
                <w:right w:val="none" w:sz="0" w:space="0" w:color="auto"/>
              </w:divBdr>
              <w:divsChild>
                <w:div w:id="1384254375">
                  <w:marLeft w:val="0"/>
                  <w:marRight w:val="0"/>
                  <w:marTop w:val="0"/>
                  <w:marBottom w:val="0"/>
                  <w:divBdr>
                    <w:top w:val="none" w:sz="0" w:space="0" w:color="auto"/>
                    <w:left w:val="none" w:sz="0" w:space="0" w:color="auto"/>
                    <w:bottom w:val="none" w:sz="0" w:space="0" w:color="auto"/>
                    <w:right w:val="none" w:sz="0" w:space="0" w:color="auto"/>
                  </w:divBdr>
                  <w:divsChild>
                    <w:div w:id="125785196">
                      <w:marLeft w:val="0"/>
                      <w:marRight w:val="0"/>
                      <w:marTop w:val="0"/>
                      <w:marBottom w:val="0"/>
                      <w:divBdr>
                        <w:top w:val="none" w:sz="0" w:space="0" w:color="auto"/>
                        <w:left w:val="none" w:sz="0" w:space="0" w:color="auto"/>
                        <w:bottom w:val="none" w:sz="0" w:space="0" w:color="auto"/>
                        <w:right w:val="none" w:sz="0" w:space="0" w:color="auto"/>
                      </w:divBdr>
                      <w:divsChild>
                        <w:div w:id="1629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 w:id="2123452986">
      <w:bodyDiv w:val="1"/>
      <w:marLeft w:val="0"/>
      <w:marRight w:val="0"/>
      <w:marTop w:val="0"/>
      <w:marBottom w:val="0"/>
      <w:divBdr>
        <w:top w:val="none" w:sz="0" w:space="0" w:color="auto"/>
        <w:left w:val="none" w:sz="0" w:space="0" w:color="auto"/>
        <w:bottom w:val="none" w:sz="0" w:space="0" w:color="auto"/>
        <w:right w:val="none" w:sz="0" w:space="0" w:color="auto"/>
      </w:divBdr>
      <w:divsChild>
        <w:div w:id="174156991">
          <w:marLeft w:val="0"/>
          <w:marRight w:val="0"/>
          <w:marTop w:val="0"/>
          <w:marBottom w:val="0"/>
          <w:divBdr>
            <w:top w:val="none" w:sz="0" w:space="0" w:color="auto"/>
            <w:left w:val="none" w:sz="0" w:space="0" w:color="auto"/>
            <w:bottom w:val="none" w:sz="0" w:space="0" w:color="auto"/>
            <w:right w:val="none" w:sz="0" w:space="0" w:color="auto"/>
          </w:divBdr>
        </w:div>
        <w:div w:id="115306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ernae.bz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epubliquefrance.fr/les-inegalites-sociales-et-territoriales-de-san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4137</Words>
  <Characters>22756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25</cp:revision>
  <cp:lastPrinted>2024-09-04T16:27:00Z</cp:lastPrinted>
  <dcterms:created xsi:type="dcterms:W3CDTF">2024-09-03T13:21:00Z</dcterms:created>
  <dcterms:modified xsi:type="dcterms:W3CDTF">2024-11-08T10:25:00Z</dcterms:modified>
</cp:coreProperties>
</file>